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EC" w:rsidRPr="001F78CC" w:rsidRDefault="00FD360B" w:rsidP="000B3E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DODATEČNÉ </w:t>
      </w:r>
      <w:r w:rsidR="00E017EC" w:rsidRPr="001F78CC">
        <w:rPr>
          <w:rFonts w:ascii="Cambria" w:hAnsi="Cambria"/>
          <w:b/>
          <w:sz w:val="40"/>
          <w:szCs w:val="40"/>
        </w:rPr>
        <w:t>VÝBĚROVÉ ŘÍZENÍ</w:t>
      </w:r>
    </w:p>
    <w:p w:rsidR="00E017EC" w:rsidRDefault="00E017EC" w:rsidP="00AF29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Cambria" w:hAnsi="Cambria"/>
          <w:b/>
          <w:sz w:val="32"/>
          <w:szCs w:val="32"/>
        </w:rPr>
      </w:pPr>
      <w:r w:rsidRPr="00D92AC9">
        <w:rPr>
          <w:rFonts w:ascii="Cambria" w:hAnsi="Cambria"/>
          <w:b/>
          <w:sz w:val="32"/>
          <w:szCs w:val="32"/>
        </w:rPr>
        <w:t>NA STUDIJNÍ POBYTY V</w:t>
      </w:r>
      <w:r>
        <w:rPr>
          <w:rFonts w:ascii="Cambria" w:hAnsi="Cambria"/>
          <w:b/>
          <w:sz w:val="32"/>
          <w:szCs w:val="32"/>
        </w:rPr>
        <w:t> ZAHRANIČÍ V PROGRAMU ERASMUS+</w:t>
      </w:r>
    </w:p>
    <w:p w:rsidR="00E017EC" w:rsidRPr="00AF296E" w:rsidRDefault="00E017EC" w:rsidP="00AF29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V</w:t>
      </w:r>
      <w:r w:rsidR="003970AC">
        <w:rPr>
          <w:rFonts w:ascii="Cambria" w:hAnsi="Cambria"/>
          <w:b/>
          <w:sz w:val="32"/>
          <w:szCs w:val="32"/>
        </w:rPr>
        <w:t> LETNÍM SEMESTRU AK.</w:t>
      </w:r>
      <w:r>
        <w:rPr>
          <w:rFonts w:ascii="Cambria" w:hAnsi="Cambria"/>
          <w:b/>
          <w:sz w:val="32"/>
          <w:szCs w:val="32"/>
        </w:rPr>
        <w:t xml:space="preserve"> RO</w:t>
      </w:r>
      <w:r w:rsidR="003970AC">
        <w:rPr>
          <w:rFonts w:ascii="Cambria" w:hAnsi="Cambria"/>
          <w:b/>
          <w:sz w:val="32"/>
          <w:szCs w:val="32"/>
        </w:rPr>
        <w:t>KU</w:t>
      </w:r>
      <w:r>
        <w:rPr>
          <w:rFonts w:ascii="Cambria" w:hAnsi="Cambria"/>
          <w:b/>
          <w:sz w:val="32"/>
          <w:szCs w:val="32"/>
        </w:rPr>
        <w:t xml:space="preserve"> 2015/2016</w:t>
      </w:r>
    </w:p>
    <w:p w:rsidR="00E017EC" w:rsidRDefault="00E017EC" w:rsidP="00677174">
      <w:pPr>
        <w:spacing w:before="240" w:line="240" w:lineRule="auto"/>
        <w:rPr>
          <w:b/>
          <w:sz w:val="26"/>
          <w:szCs w:val="26"/>
        </w:rPr>
      </w:pPr>
      <w:r w:rsidRPr="000B3E4B">
        <w:rPr>
          <w:b/>
          <w:sz w:val="26"/>
          <w:szCs w:val="26"/>
        </w:rPr>
        <w:t xml:space="preserve">Vypisuji výběrové řízení na </w:t>
      </w:r>
      <w:r>
        <w:rPr>
          <w:b/>
          <w:sz w:val="26"/>
          <w:szCs w:val="26"/>
        </w:rPr>
        <w:t>následující st</w:t>
      </w:r>
      <w:r w:rsidR="00DD4CFE">
        <w:rPr>
          <w:b/>
          <w:sz w:val="26"/>
          <w:szCs w:val="26"/>
        </w:rPr>
        <w:t xml:space="preserve">udijní pobyty </w:t>
      </w:r>
      <w:r>
        <w:rPr>
          <w:b/>
          <w:sz w:val="26"/>
          <w:szCs w:val="26"/>
        </w:rPr>
        <w:t xml:space="preserve">v zahraničí </w:t>
      </w:r>
      <w:r w:rsidRPr="000B3E4B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 xml:space="preserve"> </w:t>
      </w:r>
      <w:r w:rsidRPr="000B3E4B">
        <w:rPr>
          <w:b/>
          <w:sz w:val="26"/>
          <w:szCs w:val="26"/>
        </w:rPr>
        <w:t xml:space="preserve">letním semestru akademického roku </w:t>
      </w:r>
      <w:r>
        <w:rPr>
          <w:b/>
          <w:sz w:val="26"/>
          <w:szCs w:val="26"/>
        </w:rPr>
        <w:t>2015/2016:</w:t>
      </w:r>
    </w:p>
    <w:p w:rsidR="00E017EC" w:rsidRDefault="00E017EC" w:rsidP="00677174">
      <w:pPr>
        <w:pStyle w:val="Odstavecseseznamem"/>
        <w:numPr>
          <w:ilvl w:val="0"/>
          <w:numId w:val="11"/>
        </w:numPr>
        <w:spacing w:before="2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Studijní pobyty v programu ERASMUS+: ERASMUS</w:t>
      </w:r>
    </w:p>
    <w:p w:rsidR="005B187B" w:rsidRDefault="005B187B" w:rsidP="00677174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E017EC" w:rsidRPr="009877CE" w:rsidRDefault="005B187B" w:rsidP="006771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Předmětem výběrového řízení pro</w:t>
      </w:r>
      <w:r w:rsidR="00E017EC">
        <w:rPr>
          <w:sz w:val="24"/>
          <w:szCs w:val="24"/>
          <w:u w:val="single"/>
        </w:rPr>
        <w:t xml:space="preserve"> studijní pobyty</w:t>
      </w:r>
      <w:r>
        <w:rPr>
          <w:sz w:val="24"/>
          <w:szCs w:val="24"/>
          <w:u w:val="single"/>
        </w:rPr>
        <w:t xml:space="preserve"> je</w:t>
      </w:r>
      <w:r w:rsidR="00E017EC" w:rsidRPr="009877CE">
        <w:rPr>
          <w:sz w:val="24"/>
          <w:szCs w:val="24"/>
        </w:rPr>
        <w:t>:</w:t>
      </w:r>
    </w:p>
    <w:p w:rsidR="00E017EC" w:rsidRPr="009877CE" w:rsidRDefault="00E017EC" w:rsidP="00677174">
      <w:pPr>
        <w:pStyle w:val="Odstavecseseznamem"/>
        <w:numPr>
          <w:ilvl w:val="0"/>
          <w:numId w:val="6"/>
        </w:numPr>
        <w:spacing w:after="0" w:line="240" w:lineRule="auto"/>
        <w:ind w:left="720"/>
        <w:jc w:val="both"/>
        <w:rPr>
          <w:sz w:val="24"/>
          <w:szCs w:val="24"/>
        </w:rPr>
      </w:pPr>
      <w:r w:rsidRPr="009877CE">
        <w:rPr>
          <w:b/>
          <w:sz w:val="24"/>
          <w:szCs w:val="24"/>
        </w:rPr>
        <w:t xml:space="preserve">vážený </w:t>
      </w:r>
      <w:r w:rsidR="00E134E0">
        <w:rPr>
          <w:b/>
          <w:sz w:val="24"/>
          <w:szCs w:val="24"/>
        </w:rPr>
        <w:t xml:space="preserve">aritmetický </w:t>
      </w:r>
      <w:r w:rsidRPr="009877CE">
        <w:rPr>
          <w:b/>
          <w:sz w:val="24"/>
          <w:szCs w:val="24"/>
        </w:rPr>
        <w:t>studijní průměr</w:t>
      </w:r>
      <w:r w:rsidRPr="009877CE">
        <w:rPr>
          <w:sz w:val="24"/>
          <w:szCs w:val="24"/>
        </w:rPr>
        <w:t xml:space="preserve"> (zjišťuje Oddělení pro zahraniční vztahy </w:t>
      </w:r>
      <w:r>
        <w:rPr>
          <w:sz w:val="24"/>
          <w:szCs w:val="24"/>
        </w:rPr>
        <w:t>T</w:t>
      </w:r>
      <w:r w:rsidRPr="009877CE">
        <w:rPr>
          <w:sz w:val="24"/>
          <w:szCs w:val="24"/>
        </w:rPr>
        <w:t xml:space="preserve">F JU </w:t>
      </w:r>
      <w:r w:rsidR="00E134E0">
        <w:rPr>
          <w:sz w:val="24"/>
          <w:szCs w:val="24"/>
        </w:rPr>
        <w:t xml:space="preserve">na základě </w:t>
      </w:r>
      <w:r w:rsidRPr="009877CE">
        <w:rPr>
          <w:sz w:val="24"/>
          <w:szCs w:val="24"/>
        </w:rPr>
        <w:t>v</w:t>
      </w:r>
      <w:r w:rsidR="00E134E0">
        <w:rPr>
          <w:sz w:val="24"/>
          <w:szCs w:val="24"/>
        </w:rPr>
        <w:t>ýsledků</w:t>
      </w:r>
      <w:r w:rsidRPr="009877CE">
        <w:rPr>
          <w:sz w:val="24"/>
          <w:szCs w:val="24"/>
        </w:rPr>
        <w:t> </w:t>
      </w:r>
      <w:r w:rsidR="00E134E0">
        <w:rPr>
          <w:sz w:val="24"/>
          <w:szCs w:val="24"/>
        </w:rPr>
        <w:t xml:space="preserve">v </w:t>
      </w:r>
      <w:r w:rsidRPr="009877CE">
        <w:rPr>
          <w:sz w:val="24"/>
          <w:szCs w:val="24"/>
        </w:rPr>
        <w:t>IS STAG</w:t>
      </w:r>
      <w:r w:rsidR="00EC64AE">
        <w:rPr>
          <w:sz w:val="24"/>
          <w:szCs w:val="24"/>
        </w:rPr>
        <w:t>, případně dodaného Diploma Supplement u studentů, kteří studovali mimo TF JU, a to</w:t>
      </w:r>
      <w:r w:rsidR="00E134E0">
        <w:rPr>
          <w:sz w:val="24"/>
          <w:szCs w:val="24"/>
        </w:rPr>
        <w:t xml:space="preserve"> za c</w:t>
      </w:r>
      <w:r w:rsidR="00EC64AE">
        <w:rPr>
          <w:sz w:val="24"/>
          <w:szCs w:val="24"/>
        </w:rPr>
        <w:t>elé období dosavadního studia k</w:t>
      </w:r>
      <w:r w:rsidR="00E134E0">
        <w:rPr>
          <w:sz w:val="24"/>
          <w:szCs w:val="24"/>
        </w:rPr>
        <w:t>e dni uzávěrky přihlášek</w:t>
      </w:r>
      <w:r w:rsidR="00647A8D">
        <w:rPr>
          <w:sz w:val="24"/>
          <w:szCs w:val="24"/>
        </w:rPr>
        <w:t>,</w:t>
      </w:r>
      <w:r w:rsidR="00E134E0">
        <w:rPr>
          <w:sz w:val="24"/>
          <w:szCs w:val="24"/>
        </w:rPr>
        <w:t xml:space="preserve"> (max. </w:t>
      </w:r>
      <w:r w:rsidR="00590BEF">
        <w:rPr>
          <w:sz w:val="24"/>
          <w:szCs w:val="24"/>
        </w:rPr>
        <w:t>15</w:t>
      </w:r>
      <w:r w:rsidR="00E134E0">
        <w:rPr>
          <w:sz w:val="24"/>
          <w:szCs w:val="24"/>
        </w:rPr>
        <w:t xml:space="preserve"> bodů</w:t>
      </w:r>
      <w:r w:rsidRPr="009877CE">
        <w:rPr>
          <w:sz w:val="24"/>
          <w:szCs w:val="24"/>
        </w:rPr>
        <w:t>);</w:t>
      </w:r>
    </w:p>
    <w:p w:rsidR="00E017EC" w:rsidRPr="009877CE" w:rsidRDefault="00E017EC" w:rsidP="00677174">
      <w:pPr>
        <w:pStyle w:val="Odstavecseseznamem"/>
        <w:numPr>
          <w:ilvl w:val="0"/>
          <w:numId w:val="6"/>
        </w:numPr>
        <w:spacing w:after="0" w:line="240" w:lineRule="auto"/>
        <w:ind w:left="720"/>
        <w:jc w:val="both"/>
        <w:rPr>
          <w:sz w:val="24"/>
          <w:szCs w:val="24"/>
        </w:rPr>
      </w:pPr>
      <w:r w:rsidRPr="009877CE">
        <w:rPr>
          <w:b/>
          <w:sz w:val="24"/>
          <w:szCs w:val="24"/>
        </w:rPr>
        <w:t>úroveň jazykové kompetence uchazeče v příslušném cizím jazyce</w:t>
      </w:r>
      <w:r w:rsidRPr="009877CE">
        <w:rPr>
          <w:sz w:val="24"/>
          <w:szCs w:val="24"/>
        </w:rPr>
        <w:t xml:space="preserve"> </w:t>
      </w:r>
      <w:r>
        <w:rPr>
          <w:sz w:val="24"/>
          <w:szCs w:val="24"/>
        </w:rPr>
        <w:t>(tj. jazyce studia na zahraniční instituci)</w:t>
      </w:r>
      <w:r w:rsidR="00F23D35">
        <w:rPr>
          <w:sz w:val="24"/>
          <w:szCs w:val="24"/>
        </w:rPr>
        <w:t>, (max. 15 bodů)</w:t>
      </w:r>
      <w:r>
        <w:rPr>
          <w:sz w:val="24"/>
          <w:szCs w:val="24"/>
        </w:rPr>
        <w:t xml:space="preserve"> </w:t>
      </w:r>
      <w:r w:rsidR="00B0386E">
        <w:rPr>
          <w:sz w:val="24"/>
          <w:szCs w:val="24"/>
        </w:rPr>
        <w:t xml:space="preserve">– lze </w:t>
      </w:r>
      <w:r w:rsidRPr="009877CE">
        <w:rPr>
          <w:sz w:val="24"/>
          <w:szCs w:val="24"/>
        </w:rPr>
        <w:t>doložit přílohou k přihlášce jedním z následujících způsobů:</w:t>
      </w:r>
    </w:p>
    <w:p w:rsidR="00E017EC" w:rsidRPr="009877CE" w:rsidRDefault="00E017EC" w:rsidP="00677174">
      <w:pPr>
        <w:pStyle w:val="Odstavecseseznamem"/>
        <w:numPr>
          <w:ilvl w:val="2"/>
          <w:numId w:val="6"/>
        </w:numPr>
        <w:spacing w:after="0" w:line="240" w:lineRule="auto"/>
        <w:ind w:left="2160"/>
        <w:jc w:val="both"/>
      </w:pPr>
      <w:r w:rsidRPr="009877CE">
        <w:t xml:space="preserve">doklad o absolvování zkoušky z příslušného jazyka </w:t>
      </w:r>
      <w:r>
        <w:t xml:space="preserve">na úrovni min. B1 </w:t>
      </w:r>
      <w:r w:rsidRPr="009877CE">
        <w:t xml:space="preserve">v rámci studia na </w:t>
      </w:r>
      <w:r>
        <w:t>T</w:t>
      </w:r>
      <w:r w:rsidRPr="009877CE">
        <w:t>F JU (kopie indexu</w:t>
      </w:r>
      <w:r>
        <w:t>/zápisový list A – přehled o vykonaných zkouškách</w:t>
      </w:r>
      <w:r w:rsidRPr="009877CE">
        <w:t>);</w:t>
      </w:r>
    </w:p>
    <w:p w:rsidR="00E017EC" w:rsidRPr="009877CE" w:rsidRDefault="00E017EC" w:rsidP="00677174">
      <w:pPr>
        <w:pStyle w:val="Odstavecseseznamem"/>
        <w:numPr>
          <w:ilvl w:val="2"/>
          <w:numId w:val="6"/>
        </w:numPr>
        <w:spacing w:after="0" w:line="240" w:lineRule="auto"/>
        <w:ind w:left="2160"/>
        <w:jc w:val="both"/>
      </w:pPr>
      <w:r w:rsidRPr="009877CE">
        <w:t>potvrzení o úspěšném absolvování mezinárodně uznávaných jazykových zkoušek nebo předložení jazykových certifikátů</w:t>
      </w:r>
      <w:r>
        <w:t>;</w:t>
      </w:r>
    </w:p>
    <w:p w:rsidR="00E017EC" w:rsidRDefault="00E017EC" w:rsidP="00677174">
      <w:pPr>
        <w:pStyle w:val="Odstavecseseznamem"/>
        <w:numPr>
          <w:ilvl w:val="2"/>
          <w:numId w:val="6"/>
        </w:numPr>
        <w:spacing w:after="0" w:line="240" w:lineRule="auto"/>
        <w:ind w:left="2160"/>
        <w:jc w:val="both"/>
      </w:pPr>
      <w:r>
        <w:t>p</w:t>
      </w:r>
      <w:r w:rsidRPr="0079185F">
        <w:t xml:space="preserve">okud student/ka nedoloží žádným z výše uvedených způsobů úroveň jazykové kompetence v příslušném cizím jazyce, </w:t>
      </w:r>
      <w:r>
        <w:t xml:space="preserve">příp. pokud požadavky vybrané zahraniční univerzity na jazykovou úroveň uchazečů budou vyšší než minimální úroveň B1 dosažená v rámci studia na TF JU nebo vyšší než úroveň dosažená v rámci mezinárodně uznávaných jazykových zkoušek, </w:t>
      </w:r>
      <w:r w:rsidRPr="0079185F">
        <w:t xml:space="preserve">budou </w:t>
      </w:r>
      <w:r>
        <w:t xml:space="preserve">aktuální </w:t>
      </w:r>
      <w:r w:rsidRPr="0079185F">
        <w:t xml:space="preserve">jazykové znalosti ověřeny na základě </w:t>
      </w:r>
      <w:r>
        <w:t>písemného testu a student/ka bude k jeh</w:t>
      </w:r>
      <w:r w:rsidR="00996AAF">
        <w:t xml:space="preserve">o absolvování vyzván/a e-mailem; </w:t>
      </w:r>
    </w:p>
    <w:p w:rsidR="00E017EC" w:rsidRDefault="00E017EC" w:rsidP="00677174">
      <w:pPr>
        <w:pStyle w:val="Odstavecseseznamem"/>
        <w:numPr>
          <w:ilvl w:val="0"/>
          <w:numId w:val="6"/>
        </w:numPr>
        <w:spacing w:after="0" w:line="240" w:lineRule="auto"/>
        <w:ind w:left="720"/>
        <w:jc w:val="both"/>
        <w:rPr>
          <w:sz w:val="24"/>
          <w:szCs w:val="24"/>
        </w:rPr>
      </w:pPr>
      <w:r w:rsidRPr="009877CE">
        <w:rPr>
          <w:b/>
          <w:sz w:val="24"/>
          <w:szCs w:val="24"/>
        </w:rPr>
        <w:t>motivace uchazeče o zahraniční pobyt</w:t>
      </w:r>
      <w:r w:rsidRPr="009877CE">
        <w:rPr>
          <w:sz w:val="24"/>
          <w:szCs w:val="24"/>
        </w:rPr>
        <w:t xml:space="preserve"> – přílohou k přihlášce musí být motivační dopis v českém jazyce a v jazyce studia na partnerské univerzitě</w:t>
      </w:r>
      <w:r>
        <w:rPr>
          <w:sz w:val="24"/>
          <w:szCs w:val="24"/>
        </w:rPr>
        <w:t xml:space="preserve"> (uveďte své jméno, osobní číslo, studijní obor, cíle studijního pobytu, odůvodnění výběru instituce, očekávaný přínos pobytu, </w:t>
      </w:r>
      <w:r w:rsidR="001D45DA">
        <w:rPr>
          <w:sz w:val="24"/>
          <w:szCs w:val="24"/>
        </w:rPr>
        <w:t xml:space="preserve">případně též </w:t>
      </w:r>
      <w:r>
        <w:rPr>
          <w:sz w:val="24"/>
          <w:szCs w:val="24"/>
        </w:rPr>
        <w:t xml:space="preserve">předpokládaný studijní plán dle nabídky vybrané zahraniční univerzity, </w:t>
      </w:r>
      <w:r w:rsidR="009B7F7E">
        <w:rPr>
          <w:sz w:val="24"/>
          <w:szCs w:val="24"/>
        </w:rPr>
        <w:t>rozsah A4, vlastnoruční podpis),</w:t>
      </w:r>
      <w:r w:rsidR="00EC64AE">
        <w:rPr>
          <w:sz w:val="24"/>
          <w:szCs w:val="24"/>
        </w:rPr>
        <w:t xml:space="preserve"> (max.</w:t>
      </w:r>
      <w:r w:rsidR="00590BEF">
        <w:rPr>
          <w:sz w:val="24"/>
          <w:szCs w:val="24"/>
        </w:rPr>
        <w:t xml:space="preserve"> 20</w:t>
      </w:r>
      <w:r w:rsidR="00996AAF">
        <w:rPr>
          <w:sz w:val="24"/>
          <w:szCs w:val="24"/>
        </w:rPr>
        <w:t xml:space="preserve"> bodů); </w:t>
      </w:r>
    </w:p>
    <w:p w:rsidR="00996AAF" w:rsidRPr="00590BEF" w:rsidRDefault="00996AAF" w:rsidP="00590BEF">
      <w:pPr>
        <w:pStyle w:val="Odstavecseseznamem"/>
        <w:numPr>
          <w:ilvl w:val="0"/>
          <w:numId w:val="6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ročník studia </w:t>
      </w:r>
      <w:r w:rsidRPr="009877CE">
        <w:rPr>
          <w:sz w:val="24"/>
          <w:szCs w:val="24"/>
        </w:rPr>
        <w:t xml:space="preserve">– </w:t>
      </w:r>
      <w:r>
        <w:rPr>
          <w:sz w:val="24"/>
          <w:szCs w:val="24"/>
        </w:rPr>
        <w:t>nejčastěji preference mobilit ve 2. r. bakalářského studia a v 1. ročníku magisterského studia, v průběhu celého doktorského studia, (max. 10 bodů)</w:t>
      </w:r>
      <w:r w:rsidR="005B14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0BEF">
        <w:rPr>
          <w:b/>
          <w:sz w:val="24"/>
          <w:szCs w:val="24"/>
        </w:rPr>
        <w:t xml:space="preserve"> </w:t>
      </w:r>
    </w:p>
    <w:p w:rsidR="001A5A98" w:rsidRPr="00471F78" w:rsidRDefault="001A5A98" w:rsidP="00471F78">
      <w:pPr>
        <w:spacing w:after="0" w:line="240" w:lineRule="auto"/>
        <w:jc w:val="both"/>
        <w:rPr>
          <w:sz w:val="24"/>
          <w:szCs w:val="24"/>
        </w:rPr>
      </w:pPr>
    </w:p>
    <w:p w:rsidR="00E017EC" w:rsidRDefault="00E017EC" w:rsidP="00677174">
      <w:pPr>
        <w:tabs>
          <w:tab w:val="left" w:pos="0"/>
          <w:tab w:val="left" w:pos="2552"/>
        </w:tabs>
        <w:spacing w:before="240" w:line="240" w:lineRule="auto"/>
        <w:jc w:val="both"/>
        <w:rPr>
          <w:sz w:val="24"/>
          <w:szCs w:val="24"/>
        </w:rPr>
      </w:pPr>
      <w:r w:rsidRPr="009F449C">
        <w:rPr>
          <w:sz w:val="24"/>
          <w:szCs w:val="24"/>
        </w:rPr>
        <w:t>Vyplněné</w:t>
      </w:r>
      <w:r>
        <w:rPr>
          <w:sz w:val="24"/>
          <w:szCs w:val="24"/>
        </w:rPr>
        <w:t xml:space="preserve"> a vlastnoručně podepsané</w:t>
      </w:r>
      <w:r w:rsidRPr="009F449C">
        <w:rPr>
          <w:sz w:val="24"/>
          <w:szCs w:val="24"/>
        </w:rPr>
        <w:t xml:space="preserve"> </w:t>
      </w:r>
      <w:r w:rsidRPr="00B62B73">
        <w:rPr>
          <w:b/>
          <w:sz w:val="24"/>
          <w:szCs w:val="24"/>
          <w:u w:val="single"/>
        </w:rPr>
        <w:t>ZÁVAZNÉ</w:t>
      </w:r>
      <w:r w:rsidRPr="009F449C">
        <w:rPr>
          <w:sz w:val="24"/>
          <w:szCs w:val="24"/>
        </w:rPr>
        <w:t xml:space="preserve"> </w:t>
      </w:r>
      <w:r w:rsidRPr="009F449C">
        <w:rPr>
          <w:b/>
          <w:sz w:val="24"/>
          <w:szCs w:val="24"/>
        </w:rPr>
        <w:t xml:space="preserve">přihlášky </w:t>
      </w:r>
      <w:r w:rsidR="008B2FD4">
        <w:rPr>
          <w:sz w:val="24"/>
          <w:szCs w:val="24"/>
        </w:rPr>
        <w:t>(formuláře je</w:t>
      </w:r>
      <w:r>
        <w:rPr>
          <w:sz w:val="24"/>
          <w:szCs w:val="24"/>
        </w:rPr>
        <w:t xml:space="preserve"> </w:t>
      </w:r>
      <w:hyperlink r:id="rId9" w:history="1">
        <w:r w:rsidRPr="008B2FD4">
          <w:rPr>
            <w:rStyle w:val="Hypertextovodkaz"/>
            <w:sz w:val="24"/>
            <w:szCs w:val="24"/>
          </w:rPr>
          <w:t>k</w:t>
        </w:r>
        <w:r w:rsidR="008B2FD4" w:rsidRPr="008B2FD4">
          <w:rPr>
            <w:rStyle w:val="Hypertextovodkaz"/>
            <w:sz w:val="24"/>
            <w:szCs w:val="24"/>
          </w:rPr>
          <w:t>e stažení zde </w:t>
        </w:r>
      </w:hyperlink>
      <w:r w:rsidR="008B2FD4">
        <w:rPr>
          <w:sz w:val="24"/>
          <w:szCs w:val="24"/>
        </w:rPr>
        <w:t xml:space="preserve"> nebo</w:t>
      </w:r>
      <w:r>
        <w:rPr>
          <w:sz w:val="24"/>
          <w:szCs w:val="24"/>
        </w:rPr>
        <w:t xml:space="preserve"> </w:t>
      </w:r>
      <w:r w:rsidR="008B2FD4">
        <w:rPr>
          <w:sz w:val="24"/>
          <w:szCs w:val="24"/>
        </w:rPr>
        <w:t>v příloze č. 2 tohoto vyhlášení, v případě jakýchkoli dotazů kontaktujte</w:t>
      </w:r>
      <w:r w:rsidR="000A294D">
        <w:rPr>
          <w:sz w:val="24"/>
          <w:szCs w:val="24"/>
        </w:rPr>
        <w:t>:</w:t>
      </w:r>
      <w:r w:rsidR="008B2FD4">
        <w:rPr>
          <w:sz w:val="24"/>
          <w:szCs w:val="24"/>
        </w:rPr>
        <w:t xml:space="preserve"> purova@tf.jcu.cz) </w:t>
      </w:r>
      <w:r>
        <w:rPr>
          <w:sz w:val="24"/>
          <w:szCs w:val="24"/>
        </w:rPr>
        <w:t>s požadovanými</w:t>
      </w:r>
      <w:r w:rsidRPr="009F449C">
        <w:rPr>
          <w:b/>
          <w:sz w:val="24"/>
          <w:szCs w:val="24"/>
        </w:rPr>
        <w:t xml:space="preserve"> přílohami </w:t>
      </w:r>
      <w:r w:rsidRPr="009F449C">
        <w:rPr>
          <w:sz w:val="24"/>
          <w:szCs w:val="24"/>
        </w:rPr>
        <w:t xml:space="preserve">odevzdejte na </w:t>
      </w:r>
      <w:r>
        <w:rPr>
          <w:sz w:val="24"/>
          <w:szCs w:val="24"/>
        </w:rPr>
        <w:t>Oddělení pro zahraniční vztahy T</w:t>
      </w:r>
      <w:r w:rsidRPr="009F449C">
        <w:rPr>
          <w:sz w:val="24"/>
          <w:szCs w:val="24"/>
        </w:rPr>
        <w:t>F JU</w:t>
      </w:r>
      <w:r w:rsidR="008B2FD4">
        <w:rPr>
          <w:sz w:val="24"/>
          <w:szCs w:val="24"/>
        </w:rPr>
        <w:t xml:space="preserve">, </w:t>
      </w:r>
      <w:r w:rsidR="000A294D">
        <w:rPr>
          <w:sz w:val="24"/>
          <w:szCs w:val="24"/>
        </w:rPr>
        <w:t xml:space="preserve">Mgr. Karolině Půrové, </w:t>
      </w:r>
      <w:r w:rsidR="000A294D">
        <w:rPr>
          <w:b/>
          <w:sz w:val="24"/>
          <w:szCs w:val="24"/>
        </w:rPr>
        <w:t>2. patro, kancelář</w:t>
      </w:r>
      <w:r w:rsidR="004F55DD">
        <w:rPr>
          <w:b/>
          <w:sz w:val="24"/>
          <w:szCs w:val="24"/>
        </w:rPr>
        <w:t xml:space="preserve"> 208 </w:t>
      </w:r>
      <w:r>
        <w:rPr>
          <w:sz w:val="24"/>
          <w:szCs w:val="24"/>
        </w:rPr>
        <w:t xml:space="preserve">nejdéle do </w:t>
      </w:r>
    </w:p>
    <w:p w:rsidR="004F55DD" w:rsidRPr="004F55DD" w:rsidRDefault="00DD4CFE" w:rsidP="005833BD">
      <w:pPr>
        <w:tabs>
          <w:tab w:val="left" w:pos="0"/>
          <w:tab w:val="left" w:pos="2552"/>
        </w:tabs>
        <w:spacing w:before="24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40"/>
          <w:szCs w:val="40"/>
          <w:u w:val="single"/>
        </w:rPr>
        <w:t>středy</w:t>
      </w:r>
      <w:r w:rsidR="005833BD">
        <w:rPr>
          <w:b/>
          <w:color w:val="000000"/>
          <w:sz w:val="40"/>
          <w:szCs w:val="40"/>
          <w:u w:val="single"/>
        </w:rPr>
        <w:t xml:space="preserve"> </w:t>
      </w:r>
      <w:r w:rsidR="00D16DC3">
        <w:rPr>
          <w:b/>
          <w:color w:val="000000"/>
          <w:sz w:val="40"/>
          <w:szCs w:val="40"/>
          <w:u w:val="single"/>
        </w:rPr>
        <w:t>4</w:t>
      </w:r>
      <w:r>
        <w:rPr>
          <w:b/>
          <w:color w:val="000000"/>
          <w:sz w:val="40"/>
          <w:szCs w:val="40"/>
          <w:u w:val="single"/>
        </w:rPr>
        <w:t>. 11</w:t>
      </w:r>
      <w:r w:rsidR="00E017EC">
        <w:rPr>
          <w:b/>
          <w:color w:val="000000"/>
          <w:sz w:val="40"/>
          <w:szCs w:val="40"/>
          <w:u w:val="single"/>
        </w:rPr>
        <w:t>. 2015 do 1</w:t>
      </w:r>
      <w:r w:rsidR="007515D3">
        <w:rPr>
          <w:b/>
          <w:color w:val="000000"/>
          <w:sz w:val="40"/>
          <w:szCs w:val="40"/>
          <w:u w:val="single"/>
        </w:rPr>
        <w:t>3</w:t>
      </w:r>
      <w:r w:rsidR="00E017EC">
        <w:rPr>
          <w:b/>
          <w:color w:val="000000"/>
          <w:sz w:val="40"/>
          <w:szCs w:val="40"/>
          <w:u w:val="single"/>
        </w:rPr>
        <w:t>:00 hodin</w:t>
      </w:r>
      <w:r w:rsidR="00E017EC" w:rsidRPr="0079185F">
        <w:rPr>
          <w:b/>
          <w:color w:val="000000"/>
          <w:sz w:val="24"/>
          <w:szCs w:val="24"/>
        </w:rPr>
        <w:t>.</w:t>
      </w:r>
    </w:p>
    <w:p w:rsidR="00E017EC" w:rsidRDefault="005B187B" w:rsidP="00471F78">
      <w:pPr>
        <w:spacing w:before="24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Výsledky výběrového řízení, které je v kompetenci TF JU, tj. pořa</w:t>
      </w:r>
      <w:r w:rsidR="00935471">
        <w:rPr>
          <w:b/>
          <w:sz w:val="26"/>
          <w:szCs w:val="26"/>
        </w:rPr>
        <w:t xml:space="preserve">dí uchazečů se řídí </w:t>
      </w:r>
      <w:r w:rsidR="00471F78">
        <w:rPr>
          <w:b/>
          <w:sz w:val="26"/>
          <w:szCs w:val="26"/>
        </w:rPr>
        <w:t xml:space="preserve"> výsledným bodovým hodnocením, viz jednotlivé položky uvedené výše. Výsledky výběrového řízení budou zveřejněny na webu TF JU nejpozději do 7 dní od ukončení výběrového řízení. Všichni účastníci budou detailně informováni mailem.  </w:t>
      </w:r>
      <w:r>
        <w:rPr>
          <w:b/>
          <w:sz w:val="26"/>
          <w:szCs w:val="26"/>
        </w:rPr>
        <w:t xml:space="preserve"> </w:t>
      </w:r>
    </w:p>
    <w:p w:rsidR="00E017EC" w:rsidRPr="00766C13" w:rsidRDefault="00E017EC" w:rsidP="00822EA2">
      <w:pPr>
        <w:spacing w:after="0" w:line="240" w:lineRule="auto"/>
        <w:jc w:val="both"/>
        <w:rPr>
          <w:sz w:val="24"/>
          <w:szCs w:val="24"/>
        </w:rPr>
      </w:pPr>
      <w:r w:rsidRPr="00766C13">
        <w:rPr>
          <w:sz w:val="24"/>
          <w:szCs w:val="24"/>
        </w:rPr>
        <w:t>Došlé p</w:t>
      </w:r>
      <w:r w:rsidRPr="00766C13">
        <w:rPr>
          <w:color w:val="000000"/>
          <w:sz w:val="24"/>
          <w:szCs w:val="24"/>
        </w:rPr>
        <w:t>řihlášky bude posuzovat komise ve složení:</w:t>
      </w:r>
    </w:p>
    <w:p w:rsidR="00E017EC" w:rsidRPr="00766C13" w:rsidRDefault="00E017EC" w:rsidP="00822EA2">
      <w:pPr>
        <w:pStyle w:val="Odstavecseseznamem"/>
        <w:numPr>
          <w:ilvl w:val="0"/>
          <w:numId w:val="12"/>
        </w:numPr>
        <w:tabs>
          <w:tab w:val="left" w:pos="0"/>
          <w:tab w:val="left" w:pos="2552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766C13">
        <w:rPr>
          <w:rStyle w:val="Siln"/>
          <w:rFonts w:cs="Tahoma"/>
          <w:b w:val="0"/>
          <w:sz w:val="24"/>
          <w:szCs w:val="24"/>
        </w:rPr>
        <w:t xml:space="preserve">ThLic. Adam Mackerle, Th.D., </w:t>
      </w:r>
      <w:r w:rsidRPr="00766C13">
        <w:rPr>
          <w:i/>
          <w:color w:val="000000"/>
          <w:sz w:val="24"/>
          <w:szCs w:val="24"/>
        </w:rPr>
        <w:t>proděkan pro zahraniční vztahy TF JU</w:t>
      </w:r>
    </w:p>
    <w:p w:rsidR="00E017EC" w:rsidRPr="00766C13" w:rsidRDefault="00E017EC" w:rsidP="00822EA2">
      <w:pPr>
        <w:pStyle w:val="Odstavecseseznamem"/>
        <w:numPr>
          <w:ilvl w:val="0"/>
          <w:numId w:val="12"/>
        </w:numPr>
        <w:tabs>
          <w:tab w:val="left" w:pos="0"/>
          <w:tab w:val="left" w:pos="2552"/>
        </w:tabs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766C13">
        <w:rPr>
          <w:color w:val="000000"/>
          <w:sz w:val="24"/>
          <w:szCs w:val="24"/>
        </w:rPr>
        <w:t xml:space="preserve">Mgr. Leona Šťastná, odborná referentka </w:t>
      </w:r>
      <w:r w:rsidRPr="00766C13">
        <w:rPr>
          <w:i/>
          <w:color w:val="000000"/>
          <w:sz w:val="24"/>
          <w:szCs w:val="24"/>
        </w:rPr>
        <w:t xml:space="preserve">Oddělení vědy a výzkumu TF JU  </w:t>
      </w:r>
    </w:p>
    <w:p w:rsidR="00E017EC" w:rsidRPr="00766C13" w:rsidRDefault="00E017EC" w:rsidP="00822EA2">
      <w:pPr>
        <w:pStyle w:val="Odstavecseseznamem"/>
        <w:numPr>
          <w:ilvl w:val="0"/>
          <w:numId w:val="12"/>
        </w:numPr>
        <w:tabs>
          <w:tab w:val="left" w:pos="0"/>
          <w:tab w:val="left" w:pos="2552"/>
        </w:tabs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766C13">
        <w:rPr>
          <w:color w:val="000000"/>
          <w:sz w:val="24"/>
          <w:szCs w:val="24"/>
        </w:rPr>
        <w:t xml:space="preserve">Mgr. Veronika Hovjacká, odborná referentka </w:t>
      </w:r>
      <w:r w:rsidRPr="00766C13">
        <w:rPr>
          <w:i/>
          <w:color w:val="000000"/>
          <w:sz w:val="24"/>
          <w:szCs w:val="24"/>
        </w:rPr>
        <w:t>Studijního oddělení TF JU</w:t>
      </w:r>
    </w:p>
    <w:p w:rsidR="00E017EC" w:rsidRPr="00766C13" w:rsidRDefault="00E017EC" w:rsidP="00822EA2">
      <w:pPr>
        <w:pStyle w:val="Odstavecseseznamem"/>
        <w:numPr>
          <w:ilvl w:val="0"/>
          <w:numId w:val="12"/>
        </w:numPr>
        <w:tabs>
          <w:tab w:val="left" w:pos="0"/>
          <w:tab w:val="left" w:pos="2552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766C13">
        <w:rPr>
          <w:color w:val="000000"/>
          <w:sz w:val="24"/>
          <w:szCs w:val="24"/>
        </w:rPr>
        <w:t xml:space="preserve">Mgr. Karolina Půrová, </w:t>
      </w:r>
      <w:r w:rsidRPr="00766C13">
        <w:rPr>
          <w:i/>
          <w:color w:val="000000"/>
          <w:sz w:val="24"/>
          <w:szCs w:val="24"/>
        </w:rPr>
        <w:t>odborná referentka Oddělení pro zahraniční vztahy TF JU</w:t>
      </w:r>
      <w:r w:rsidRPr="00766C13">
        <w:rPr>
          <w:color w:val="000000"/>
          <w:sz w:val="24"/>
          <w:szCs w:val="24"/>
        </w:rPr>
        <w:t xml:space="preserve"> </w:t>
      </w:r>
    </w:p>
    <w:p w:rsidR="00E017EC" w:rsidRDefault="00E017EC" w:rsidP="001F78CC">
      <w:pPr>
        <w:tabs>
          <w:tab w:val="left" w:pos="0"/>
          <w:tab w:val="left" w:pos="2552"/>
        </w:tabs>
        <w:spacing w:before="360" w:after="0" w:line="240" w:lineRule="auto"/>
        <w:jc w:val="both"/>
        <w:rPr>
          <w:sz w:val="24"/>
          <w:szCs w:val="24"/>
        </w:rPr>
      </w:pPr>
    </w:p>
    <w:p w:rsidR="00E017EC" w:rsidRPr="001F78CC" w:rsidRDefault="00E017EC" w:rsidP="001F78CC">
      <w:pPr>
        <w:tabs>
          <w:tab w:val="left" w:pos="0"/>
          <w:tab w:val="left" w:pos="2552"/>
        </w:tabs>
        <w:spacing w:before="360" w:after="0" w:line="24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V Českých Budějovicích dne </w:t>
      </w:r>
      <w:r w:rsidR="005833BD">
        <w:rPr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r w:rsidR="002646E9">
        <w:rPr>
          <w:sz w:val="24"/>
          <w:szCs w:val="24"/>
        </w:rPr>
        <w:t>10</w:t>
      </w:r>
      <w:r w:rsidRPr="00536A50">
        <w:rPr>
          <w:sz w:val="24"/>
          <w:szCs w:val="24"/>
        </w:rPr>
        <w:t>. 201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766C13">
        <w:rPr>
          <w:rStyle w:val="Siln"/>
          <w:rFonts w:cs="Tahoma"/>
          <w:b w:val="0"/>
          <w:sz w:val="24"/>
          <w:szCs w:val="24"/>
        </w:rPr>
        <w:t xml:space="preserve">ThLic. Adam Mackerle, Th.D., </w:t>
      </w:r>
      <w:r>
        <w:rPr>
          <w:sz w:val="24"/>
          <w:szCs w:val="24"/>
        </w:rPr>
        <w:t>v. r.</w:t>
      </w:r>
    </w:p>
    <w:p w:rsidR="00E017EC" w:rsidRPr="00471F78" w:rsidRDefault="00E017EC" w:rsidP="00471F78">
      <w:pPr>
        <w:spacing w:after="0" w:line="240" w:lineRule="auto"/>
        <w:jc w:val="center"/>
        <w:rPr>
          <w:i/>
          <w:sz w:val="24"/>
          <w:szCs w:val="24"/>
        </w:rPr>
      </w:pPr>
      <w:r w:rsidRPr="00536A50">
        <w:rPr>
          <w:sz w:val="24"/>
          <w:szCs w:val="24"/>
        </w:rPr>
        <w:t xml:space="preserve">                                    </w:t>
      </w:r>
      <w:r w:rsidRPr="00536A50">
        <w:rPr>
          <w:sz w:val="24"/>
          <w:szCs w:val="24"/>
        </w:rPr>
        <w:tab/>
      </w:r>
      <w:r w:rsidRPr="00536A50">
        <w:rPr>
          <w:sz w:val="24"/>
          <w:szCs w:val="24"/>
        </w:rPr>
        <w:tab/>
      </w:r>
      <w:r w:rsidRPr="00536A50">
        <w:rPr>
          <w:sz w:val="24"/>
          <w:szCs w:val="24"/>
        </w:rPr>
        <w:tab/>
      </w:r>
      <w:r w:rsidRPr="00536A50">
        <w:rPr>
          <w:sz w:val="24"/>
          <w:szCs w:val="24"/>
        </w:rPr>
        <w:tab/>
      </w:r>
      <w:r w:rsidRPr="00536A50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     </w:t>
      </w:r>
      <w:r w:rsidRPr="00536A50">
        <w:rPr>
          <w:i/>
          <w:sz w:val="24"/>
          <w:szCs w:val="24"/>
        </w:rPr>
        <w:t xml:space="preserve"> proděkan pro </w:t>
      </w:r>
      <w:r>
        <w:rPr>
          <w:i/>
          <w:sz w:val="24"/>
          <w:szCs w:val="24"/>
        </w:rPr>
        <w:t>zahraniční vztahy</w:t>
      </w:r>
    </w:p>
    <w:p w:rsidR="00E017EC" w:rsidRDefault="00E017EC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2E7E04" w:rsidRDefault="002E7E04" w:rsidP="00CB3209">
      <w:pPr>
        <w:rPr>
          <w:b/>
          <w:color w:val="808080"/>
          <w:sz w:val="28"/>
          <w:szCs w:val="28"/>
        </w:rPr>
      </w:pPr>
      <w:bookmarkStart w:id="0" w:name="_GoBack"/>
      <w:bookmarkEnd w:id="0"/>
    </w:p>
    <w:p w:rsidR="00E017EC" w:rsidRDefault="00E017EC" w:rsidP="00822EA2">
      <w:pPr>
        <w:jc w:val="center"/>
      </w:pPr>
      <w:r>
        <w:rPr>
          <w:b/>
          <w:color w:val="808080"/>
          <w:sz w:val="28"/>
          <w:szCs w:val="28"/>
        </w:rPr>
        <w:lastRenderedPageBreak/>
        <w:t>P</w:t>
      </w:r>
      <w:r w:rsidRPr="00A260D5">
        <w:rPr>
          <w:b/>
          <w:color w:val="808080"/>
          <w:sz w:val="28"/>
          <w:szCs w:val="28"/>
        </w:rPr>
        <w:t>ŘÍLOHA</w:t>
      </w:r>
      <w:r w:rsidR="004F55DD">
        <w:rPr>
          <w:b/>
          <w:color w:val="808080"/>
          <w:sz w:val="28"/>
          <w:szCs w:val="28"/>
        </w:rPr>
        <w:t xml:space="preserve"> č. 1</w:t>
      </w:r>
    </w:p>
    <w:p w:rsidR="00E017EC" w:rsidRPr="00AB4DE6" w:rsidRDefault="00E017EC" w:rsidP="006610ED">
      <w:pPr>
        <w:shd w:val="clear" w:color="auto" w:fill="7F7F7F"/>
        <w:spacing w:after="0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>1)</w:t>
      </w:r>
      <w:r w:rsidRPr="00AB4DE6">
        <w:rPr>
          <w:b/>
          <w:color w:val="FFFFFF"/>
          <w:sz w:val="26"/>
          <w:szCs w:val="26"/>
        </w:rPr>
        <w:t xml:space="preserve"> Studijní pobyty </w:t>
      </w:r>
      <w:r>
        <w:rPr>
          <w:b/>
          <w:color w:val="FFFFFF"/>
          <w:sz w:val="26"/>
          <w:szCs w:val="26"/>
        </w:rPr>
        <w:t xml:space="preserve">v programu </w:t>
      </w:r>
      <w:r w:rsidRPr="00AB4DE6">
        <w:rPr>
          <w:b/>
          <w:color w:val="FFFFFF"/>
          <w:sz w:val="26"/>
          <w:szCs w:val="26"/>
        </w:rPr>
        <w:t>ERASMUS+</w:t>
      </w:r>
      <w:r>
        <w:rPr>
          <w:b/>
          <w:color w:val="FFFFFF"/>
          <w:sz w:val="26"/>
          <w:szCs w:val="26"/>
        </w:rPr>
        <w:t>: ERASMUS</w:t>
      </w:r>
      <w:r w:rsidRPr="00AB4DE6">
        <w:rPr>
          <w:b/>
          <w:color w:val="FFFFFF"/>
          <w:sz w:val="26"/>
          <w:szCs w:val="26"/>
        </w:rPr>
        <w:t xml:space="preserve"> </w:t>
      </w:r>
    </w:p>
    <w:p w:rsidR="00E017EC" w:rsidRPr="00A260D5" w:rsidRDefault="00E017EC" w:rsidP="00A260D5">
      <w:pPr>
        <w:shd w:val="clear" w:color="auto" w:fill="FFFFFF"/>
        <w:tabs>
          <w:tab w:val="left" w:pos="284"/>
        </w:tabs>
        <w:spacing w:after="0" w:line="240" w:lineRule="auto"/>
        <w:jc w:val="both"/>
      </w:pPr>
    </w:p>
    <w:p w:rsidR="00E017EC" w:rsidRPr="001564EB" w:rsidRDefault="00E017EC" w:rsidP="00822EA2">
      <w:pPr>
        <w:spacing w:after="0" w:line="240" w:lineRule="auto"/>
        <w:jc w:val="both"/>
        <w:rPr>
          <w:sz w:val="24"/>
          <w:szCs w:val="24"/>
          <w:u w:val="single"/>
        </w:rPr>
      </w:pPr>
      <w:r w:rsidRPr="001564EB">
        <w:rPr>
          <w:sz w:val="24"/>
          <w:szCs w:val="24"/>
          <w:u w:val="single"/>
        </w:rPr>
        <w:t>Podmínky účasti v</w:t>
      </w:r>
      <w:r>
        <w:rPr>
          <w:sz w:val="24"/>
          <w:szCs w:val="24"/>
          <w:u w:val="single"/>
        </w:rPr>
        <w:t xml:space="preserve">e </w:t>
      </w:r>
      <w:r w:rsidRPr="001564EB">
        <w:rPr>
          <w:sz w:val="24"/>
          <w:szCs w:val="24"/>
          <w:u w:val="single"/>
        </w:rPr>
        <w:t>výběrovém řízení</w:t>
      </w:r>
      <w:r>
        <w:rPr>
          <w:sz w:val="24"/>
          <w:szCs w:val="24"/>
          <w:u w:val="single"/>
        </w:rPr>
        <w:t xml:space="preserve"> na studijní pobyty</w:t>
      </w:r>
      <w:r w:rsidRPr="001564EB">
        <w:rPr>
          <w:sz w:val="24"/>
          <w:szCs w:val="24"/>
          <w:u w:val="single"/>
        </w:rPr>
        <w:t>:</w:t>
      </w:r>
    </w:p>
    <w:p w:rsidR="00E017EC" w:rsidRPr="001564EB" w:rsidRDefault="00E017EC" w:rsidP="00822EA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1564EB">
        <w:rPr>
          <w:sz w:val="24"/>
          <w:szCs w:val="24"/>
        </w:rPr>
        <w:t xml:space="preserve">v době výjezdu musí být student/ka </w:t>
      </w:r>
      <w:r>
        <w:rPr>
          <w:sz w:val="24"/>
          <w:szCs w:val="24"/>
        </w:rPr>
        <w:t xml:space="preserve">řádně </w:t>
      </w:r>
      <w:r w:rsidRPr="001564EB">
        <w:rPr>
          <w:sz w:val="24"/>
          <w:szCs w:val="24"/>
        </w:rPr>
        <w:t xml:space="preserve">zapsán/a min. do 2. ročníku bakalářského studia nebo </w:t>
      </w:r>
      <w:r>
        <w:rPr>
          <w:sz w:val="24"/>
          <w:szCs w:val="24"/>
        </w:rPr>
        <w:t xml:space="preserve">do </w:t>
      </w:r>
      <w:r w:rsidRPr="001564EB">
        <w:rPr>
          <w:sz w:val="24"/>
          <w:szCs w:val="24"/>
        </w:rPr>
        <w:t>jakéhokoliv ročníku navazujícího magisterského nebo doktorského studijního programu;</w:t>
      </w:r>
    </w:p>
    <w:p w:rsidR="00E017EC" w:rsidRPr="001564EB" w:rsidRDefault="00E017EC" w:rsidP="00822EA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1564EB">
        <w:rPr>
          <w:sz w:val="24"/>
          <w:szCs w:val="24"/>
        </w:rPr>
        <w:t>student/ka musí být po celou dobu svého výjezdu řádně zapsán/a ke studiu, studium nesmí přerušit ani ukončit;</w:t>
      </w:r>
    </w:p>
    <w:p w:rsidR="00E017EC" w:rsidRDefault="00E017EC" w:rsidP="00822EA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1564EB">
        <w:rPr>
          <w:sz w:val="24"/>
          <w:szCs w:val="24"/>
        </w:rPr>
        <w:t>studijní pobyt se může uskutečnit výhra</w:t>
      </w:r>
      <w:r>
        <w:rPr>
          <w:sz w:val="24"/>
          <w:szCs w:val="24"/>
        </w:rPr>
        <w:t>dně na partnerských vysokoškolských institucích</w:t>
      </w:r>
      <w:r w:rsidRPr="001564EB">
        <w:rPr>
          <w:sz w:val="24"/>
          <w:szCs w:val="24"/>
        </w:rPr>
        <w:t>, jej</w:t>
      </w:r>
      <w:r>
        <w:rPr>
          <w:sz w:val="24"/>
          <w:szCs w:val="24"/>
        </w:rPr>
        <w:t>ichž přehled je uveden níže</w:t>
      </w:r>
      <w:r w:rsidRPr="001564EB">
        <w:rPr>
          <w:sz w:val="24"/>
          <w:szCs w:val="24"/>
        </w:rPr>
        <w:t>;</w:t>
      </w:r>
    </w:p>
    <w:p w:rsidR="00E017EC" w:rsidRPr="001564EB" w:rsidRDefault="00E017EC" w:rsidP="00822EA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případě opakovaného výjezdu na mobilitu studentů platí následující pravidlo: každý student může v každém stupni studia vyjet na studijní pobyt a/nebo praktickou stáž v celkové délce až 12 měsíců; předchozí mobility (studijní i pracovní pobyty) se v daném stupni studia sčítají, včetně mobilit uskutečněných v rámci programu LLP/ERASMUS 2007-2013;</w:t>
      </w:r>
    </w:p>
    <w:p w:rsidR="00E017EC" w:rsidRPr="00822EA2" w:rsidRDefault="00E017EC" w:rsidP="00822EA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37EC2">
        <w:rPr>
          <w:sz w:val="24"/>
          <w:szCs w:val="24"/>
        </w:rPr>
        <w:t xml:space="preserve">přihláška do výběrového řízení je </w:t>
      </w:r>
      <w:r w:rsidRPr="00B62B73">
        <w:rPr>
          <w:sz w:val="24"/>
          <w:szCs w:val="24"/>
          <w:u w:val="single"/>
        </w:rPr>
        <w:t>závazná</w:t>
      </w:r>
      <w:r>
        <w:rPr>
          <w:sz w:val="24"/>
          <w:szCs w:val="24"/>
        </w:rPr>
        <w:t>.</w:t>
      </w:r>
    </w:p>
    <w:p w:rsidR="00E017EC" w:rsidRDefault="00E017EC" w:rsidP="003169B9">
      <w:pPr>
        <w:shd w:val="clear" w:color="auto" w:fill="FFFFFF"/>
        <w:tabs>
          <w:tab w:val="left" w:pos="284"/>
        </w:tabs>
        <w:spacing w:before="120" w:after="120" w:line="240" w:lineRule="auto"/>
        <w:jc w:val="both"/>
      </w:pPr>
      <w:r>
        <w:t xml:space="preserve">Student/ka může v přihlášce uvést max. 3 různé partnerské univerzity (nutno očíslovat dle preference). V tomto případě je </w:t>
      </w:r>
      <w:r w:rsidRPr="00822EA2">
        <w:rPr>
          <w:u w:val="single"/>
        </w:rPr>
        <w:t xml:space="preserve">nutné doložit povinné přílohy </w:t>
      </w:r>
      <w:r>
        <w:rPr>
          <w:u w:val="single"/>
        </w:rPr>
        <w:t xml:space="preserve">přihlášky </w:t>
      </w:r>
      <w:r w:rsidRPr="00822EA2">
        <w:rPr>
          <w:u w:val="single"/>
        </w:rPr>
        <w:t xml:space="preserve">ke každé </w:t>
      </w:r>
      <w:r>
        <w:rPr>
          <w:u w:val="single"/>
        </w:rPr>
        <w:t xml:space="preserve">vybrané partnerské univerzitě </w:t>
      </w:r>
      <w:r w:rsidRPr="00822EA2">
        <w:rPr>
          <w:u w:val="single"/>
        </w:rPr>
        <w:t>zvlášť</w:t>
      </w:r>
      <w:r>
        <w:t xml:space="preserve">. </w:t>
      </w:r>
    </w:p>
    <w:p w:rsidR="00E017EC" w:rsidRDefault="00E017EC" w:rsidP="003169B9">
      <w:pPr>
        <w:spacing w:before="120" w:after="240"/>
        <w:jc w:val="both"/>
        <w:rPr>
          <w:lang w:eastAsia="en-US"/>
        </w:rPr>
      </w:pPr>
    </w:p>
    <w:p w:rsidR="00E017EC" w:rsidRPr="000425AF" w:rsidRDefault="00E017EC" w:rsidP="003169B9">
      <w:pPr>
        <w:spacing w:before="120" w:after="240"/>
        <w:jc w:val="both"/>
        <w:rPr>
          <w:i/>
          <w:lang w:eastAsia="en-US"/>
        </w:rPr>
      </w:pPr>
      <w:r w:rsidRPr="003169B9">
        <w:rPr>
          <w:lang w:eastAsia="en-US"/>
        </w:rPr>
        <w:t xml:space="preserve">Počet vyjíždějících studentů bude určen podle výše </w:t>
      </w:r>
      <w:r>
        <w:rPr>
          <w:lang w:eastAsia="en-US"/>
        </w:rPr>
        <w:t>grantu přiděleného fakultě</w:t>
      </w:r>
      <w:r w:rsidRPr="003169B9">
        <w:rPr>
          <w:lang w:eastAsia="en-US"/>
        </w:rPr>
        <w:t xml:space="preserve">. </w:t>
      </w:r>
      <w:r w:rsidR="001A5A98" w:rsidRPr="000425AF">
        <w:rPr>
          <w:i/>
          <w:lang w:eastAsia="en-US"/>
        </w:rPr>
        <w:t>V případě, že bude grant přidělený fakultě snížen, budou z oboru NES upře</w:t>
      </w:r>
      <w:r w:rsidR="002A6251" w:rsidRPr="000425AF">
        <w:rPr>
          <w:i/>
          <w:lang w:eastAsia="en-US"/>
        </w:rPr>
        <w:t>d</w:t>
      </w:r>
      <w:r w:rsidR="000425AF">
        <w:rPr>
          <w:i/>
          <w:lang w:eastAsia="en-US"/>
        </w:rPr>
        <w:t>no</w:t>
      </w:r>
      <w:r w:rsidR="002A6251" w:rsidRPr="000425AF">
        <w:rPr>
          <w:i/>
          <w:lang w:eastAsia="en-US"/>
        </w:rPr>
        <w:t>st</w:t>
      </w:r>
      <w:r w:rsidR="000425AF">
        <w:rPr>
          <w:i/>
          <w:lang w:eastAsia="en-US"/>
        </w:rPr>
        <w:t>něn</w:t>
      </w:r>
      <w:r w:rsidR="001A5A98" w:rsidRPr="000425AF">
        <w:rPr>
          <w:i/>
          <w:lang w:eastAsia="en-US"/>
        </w:rPr>
        <w:t>i studenti, kteří plánují studijní pobyt na Universitat Passau – obor studia: Sociální práce.</w:t>
      </w:r>
    </w:p>
    <w:p w:rsidR="001A5A98" w:rsidRPr="003169B9" w:rsidRDefault="001A5A98" w:rsidP="003169B9">
      <w:pPr>
        <w:spacing w:before="120" w:after="240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8"/>
        <w:gridCol w:w="3701"/>
        <w:gridCol w:w="1389"/>
      </w:tblGrid>
      <w:tr w:rsidR="00E017EC" w:rsidRPr="000C423F" w:rsidTr="000C423F">
        <w:trPr>
          <w:trHeight w:val="416"/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  <w:vAlign w:val="center"/>
          </w:tcPr>
          <w:p w:rsidR="00E017EC" w:rsidRPr="000C423F" w:rsidRDefault="00E017EC" w:rsidP="000C423F">
            <w:pPr>
              <w:spacing w:after="0" w:line="240" w:lineRule="auto"/>
              <w:jc w:val="center"/>
              <w:rPr>
                <w:b/>
                <w:color w:val="595959"/>
              </w:rPr>
            </w:pPr>
            <w:r w:rsidRPr="000C423F">
              <w:rPr>
                <w:b/>
                <w:color w:val="595959"/>
              </w:rPr>
              <w:t>PARTNERSKÉ UNIVERZITY 2015/2016</w:t>
            </w:r>
            <w:r w:rsidR="00DD4CFE">
              <w:rPr>
                <w:b/>
                <w:color w:val="595959"/>
              </w:rPr>
              <w:t>, z kterých je možné vybírat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4" w:space="0" w:color="595959"/>
            </w:tcBorders>
            <w:shd w:val="clear" w:color="auto" w:fill="F2F2F2"/>
            <w:vAlign w:val="center"/>
          </w:tcPr>
          <w:p w:rsidR="00E017EC" w:rsidRPr="000C423F" w:rsidRDefault="00E017EC" w:rsidP="000C423F">
            <w:pPr>
              <w:spacing w:after="0" w:line="240" w:lineRule="auto"/>
              <w:jc w:val="center"/>
              <w:rPr>
                <w:b/>
                <w:color w:val="595959"/>
              </w:rPr>
            </w:pPr>
            <w:r w:rsidRPr="000C423F">
              <w:rPr>
                <w:b/>
                <w:color w:val="595959"/>
              </w:rPr>
              <w:t>UNIVERZITA</w:t>
            </w:r>
          </w:p>
        </w:tc>
        <w:tc>
          <w:tcPr>
            <w:tcW w:w="3701" w:type="dxa"/>
            <w:tcBorders>
              <w:top w:val="single" w:sz="12" w:space="0" w:color="7F7F7F"/>
              <w:left w:val="single" w:sz="4" w:space="0" w:color="595959"/>
              <w:bottom w:val="single" w:sz="12" w:space="0" w:color="7F7F7F"/>
              <w:right w:val="single" w:sz="12" w:space="0" w:color="7F7F7F"/>
            </w:tcBorders>
            <w:shd w:val="clear" w:color="auto" w:fill="F2F2F2"/>
            <w:vAlign w:val="center"/>
          </w:tcPr>
          <w:p w:rsidR="00E017EC" w:rsidRDefault="00E017EC" w:rsidP="000C423F">
            <w:pPr>
              <w:spacing w:after="0" w:line="240" w:lineRule="auto"/>
              <w:jc w:val="center"/>
              <w:rPr>
                <w:b/>
                <w:color w:val="595959"/>
              </w:rPr>
            </w:pPr>
            <w:r w:rsidRPr="000C423F">
              <w:rPr>
                <w:b/>
                <w:color w:val="595959"/>
              </w:rPr>
              <w:t xml:space="preserve">OBOR STUDIA (v závorce uveden cyklus vysokoškolského studia)  </w:t>
            </w:r>
          </w:p>
          <w:p w:rsidR="00FE5EDA" w:rsidRPr="00FE5EDA" w:rsidRDefault="00FE5EDA" w:rsidP="000C423F">
            <w:pPr>
              <w:spacing w:after="0" w:line="240" w:lineRule="auto"/>
              <w:jc w:val="center"/>
              <w:rPr>
                <w:b/>
                <w:i/>
                <w:color w:val="595959"/>
              </w:rPr>
            </w:pPr>
            <w:r w:rsidRPr="00FE5EDA">
              <w:rPr>
                <w:b/>
                <w:i/>
                <w:color w:val="595959"/>
              </w:rPr>
              <w:t>[v závorce uveden obor studia na TF JU, který je zejména vhodný]</w:t>
            </w:r>
          </w:p>
          <w:p w:rsidR="00E017EC" w:rsidRPr="000C423F" w:rsidRDefault="00E017EC" w:rsidP="000C423F">
            <w:pPr>
              <w:spacing w:after="0" w:line="240" w:lineRule="auto"/>
              <w:jc w:val="center"/>
              <w:rPr>
                <w:color w:val="595959"/>
                <w:sz w:val="18"/>
                <w:szCs w:val="18"/>
              </w:rPr>
            </w:pPr>
            <w:r w:rsidRPr="000C423F">
              <w:rPr>
                <w:color w:val="595959"/>
                <w:sz w:val="18"/>
                <w:szCs w:val="18"/>
              </w:rPr>
              <w:t>(pokud univerzita nabízí spolupráci ve více oborech, jsou uvedeny v řádcích pod sebou; student vybírá jeden z oborů)</w:t>
            </w:r>
          </w:p>
        </w:tc>
        <w:tc>
          <w:tcPr>
            <w:tcW w:w="1389" w:type="dxa"/>
            <w:tcBorders>
              <w:top w:val="single" w:sz="12" w:space="0" w:color="7F7F7F"/>
              <w:left w:val="single" w:sz="4" w:space="0" w:color="595959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E017EC" w:rsidRPr="000C423F" w:rsidRDefault="00E017EC" w:rsidP="000C423F">
            <w:pPr>
              <w:spacing w:after="0" w:line="240" w:lineRule="auto"/>
              <w:jc w:val="center"/>
              <w:rPr>
                <w:b/>
                <w:color w:val="595959"/>
                <w:sz w:val="18"/>
                <w:szCs w:val="18"/>
              </w:rPr>
            </w:pPr>
            <w:r w:rsidRPr="000C423F">
              <w:rPr>
                <w:b/>
                <w:color w:val="595959"/>
                <w:sz w:val="18"/>
                <w:szCs w:val="18"/>
              </w:rPr>
              <w:t>Počet studentů/počet měsíců – limit*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C423F">
              <w:rPr>
                <w:b/>
              </w:rPr>
              <w:t>RAKOUSKO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7F7F7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2E7E04" w:rsidP="000C423F">
            <w:pPr>
              <w:spacing w:after="0" w:line="240" w:lineRule="auto"/>
              <w:rPr>
                <w:color w:val="000080"/>
                <w:u w:val="single"/>
              </w:rPr>
            </w:pPr>
            <w:hyperlink r:id="rId10" w:history="1">
              <w:r w:rsidR="00E017EC" w:rsidRPr="000C423F">
                <w:rPr>
                  <w:color w:val="000080"/>
                  <w:u w:val="single"/>
                </w:rPr>
                <w:t>Katholisch-Theologische Privatuniversität Linz</w:t>
              </w:r>
            </w:hyperlink>
            <w:r w:rsidR="00E017EC" w:rsidRPr="000C423F">
              <w:rPr>
                <w:color w:val="000080"/>
                <w:u w:val="single"/>
              </w:rPr>
              <w:t xml:space="preserve">, </w:t>
            </w:r>
            <w:r w:rsidR="00E017EC">
              <w:rPr>
                <w:sz w:val="21"/>
                <w:szCs w:val="21"/>
              </w:rPr>
              <w:t>Faculty of Th</w:t>
            </w:r>
            <w:r w:rsidR="00E017EC" w:rsidRPr="000C423F">
              <w:rPr>
                <w:sz w:val="21"/>
                <w:szCs w:val="21"/>
              </w:rPr>
              <w:t>e</w:t>
            </w:r>
            <w:r w:rsidR="00E017EC">
              <w:rPr>
                <w:sz w:val="21"/>
                <w:szCs w:val="21"/>
              </w:rPr>
              <w:t>ology, Linec</w:t>
            </w:r>
          </w:p>
        </w:tc>
        <w:tc>
          <w:tcPr>
            <w:tcW w:w="3701" w:type="dxa"/>
            <w:tcBorders>
              <w:top w:val="single" w:sz="12" w:space="0" w:color="7F7F7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CA0EC9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A0EC9">
              <w:rPr>
                <w:b/>
                <w:sz w:val="21"/>
                <w:szCs w:val="21"/>
              </w:rPr>
              <w:t>Náboženství (Bc., Mgr.)</w:t>
            </w:r>
          </w:p>
          <w:p w:rsidR="00CA0EC9" w:rsidRPr="00FE5EDA" w:rsidRDefault="00CA0EC9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 xml:space="preserve">[TEOBC, TEO_d, NTEO, TES, NUN] </w:t>
            </w:r>
          </w:p>
        </w:tc>
        <w:tc>
          <w:tcPr>
            <w:tcW w:w="1389" w:type="dxa"/>
            <w:tcBorders>
              <w:top w:val="single" w:sz="12" w:space="0" w:color="7F7F7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1/10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2E7E04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fr-FR"/>
              </w:rPr>
            </w:pPr>
            <w:hyperlink r:id="rId11" w:history="1">
              <w:r w:rsidR="00E017EC" w:rsidRPr="000C423F">
                <w:rPr>
                  <w:color w:val="000080"/>
                  <w:u w:val="single"/>
                </w:rPr>
                <w:t>Universität Wien</w:t>
              </w:r>
            </w:hyperlink>
            <w:r w:rsidR="00E017EC">
              <w:rPr>
                <w:color w:val="000080"/>
                <w:u w:val="single"/>
              </w:rPr>
              <w:t xml:space="preserve">, </w:t>
            </w:r>
            <w:r w:rsidR="00E017EC">
              <w:rPr>
                <w:sz w:val="21"/>
                <w:szCs w:val="21"/>
              </w:rPr>
              <w:t>Faculty of Catholic Theology, Ví</w:t>
            </w:r>
            <w:r w:rsidR="00E017EC" w:rsidRPr="000C423F">
              <w:rPr>
                <w:sz w:val="21"/>
                <w:szCs w:val="21"/>
              </w:rPr>
              <w:t>deň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CA0EC9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A0EC9">
              <w:rPr>
                <w:b/>
                <w:sz w:val="21"/>
                <w:szCs w:val="21"/>
              </w:rPr>
              <w:t>Náboženství (Katolická teologie) (Bc., dok.)</w:t>
            </w:r>
          </w:p>
          <w:p w:rsidR="00CA0EC9" w:rsidRPr="00FE5EDA" w:rsidRDefault="00CA0EC9" w:rsidP="00CA0EC9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[TEOBC, TEO_d, TEOLP]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2/10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E017EC" w:rsidRPr="000C423F" w:rsidRDefault="00E017EC" w:rsidP="000C423F">
            <w:pPr>
              <w:spacing w:after="0" w:line="240" w:lineRule="auto"/>
              <w:rPr>
                <w:b/>
                <w:highlight w:val="yellow"/>
              </w:rPr>
            </w:pPr>
            <w:r w:rsidRPr="000C423F">
              <w:rPr>
                <w:b/>
              </w:rPr>
              <w:t>BELGIE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2E7E04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fr-FR"/>
              </w:rPr>
            </w:pPr>
            <w:hyperlink r:id="rId12" w:history="1">
              <w:r w:rsidR="00E017EC" w:rsidRPr="000C423F">
                <w:rPr>
                  <w:color w:val="000080"/>
                  <w:u w:val="single"/>
                </w:rPr>
                <w:t>Katholieke Universiteit Leuven</w:t>
              </w:r>
            </w:hyperlink>
            <w:r w:rsidR="00E017EC" w:rsidRPr="000C423F">
              <w:rPr>
                <w:color w:val="000080"/>
                <w:u w:val="single"/>
              </w:rPr>
              <w:t xml:space="preserve">, </w:t>
            </w:r>
            <w:r w:rsidR="00E017EC">
              <w:rPr>
                <w:sz w:val="21"/>
                <w:szCs w:val="21"/>
              </w:rPr>
              <w:t>Faculty of Theology and Religious Studies, L</w:t>
            </w:r>
            <w:r w:rsidR="00E017EC" w:rsidRPr="000C423F">
              <w:rPr>
                <w:sz w:val="21"/>
                <w:szCs w:val="21"/>
              </w:rPr>
              <w:t>ovaň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CA0EC9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A0EC9">
              <w:rPr>
                <w:b/>
                <w:sz w:val="21"/>
                <w:szCs w:val="21"/>
              </w:rPr>
              <w:t>Náboženství a teologie (Bc., Mgr.)</w:t>
            </w:r>
          </w:p>
          <w:p w:rsidR="00CA0EC9" w:rsidRPr="00FE5EDA" w:rsidRDefault="00CA0EC9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[TEOBC, TEO_d, NTEO, TES, NUN]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AB29AB" w:rsidP="00AB29AB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E017EC" w:rsidRPr="000C423F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1</w:t>
            </w:r>
            <w:r w:rsidR="00E017EC" w:rsidRPr="000C423F">
              <w:rPr>
                <w:sz w:val="20"/>
                <w:szCs w:val="20"/>
                <w:lang w:val="en-GB"/>
              </w:rPr>
              <w:t xml:space="preserve">0 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E017EC" w:rsidRPr="000C423F" w:rsidRDefault="00E017EC" w:rsidP="000C423F">
            <w:pPr>
              <w:spacing w:after="0" w:line="240" w:lineRule="auto"/>
              <w:rPr>
                <w:b/>
                <w:highlight w:val="yellow"/>
              </w:rPr>
            </w:pPr>
            <w:r w:rsidRPr="000C423F">
              <w:rPr>
                <w:b/>
              </w:rPr>
              <w:t>NĚMECKO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7F7F7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322614" w:rsidRDefault="002E7E04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n-US"/>
              </w:rPr>
            </w:pPr>
            <w:hyperlink r:id="rId13" w:history="1">
              <w:r w:rsidR="00E017EC" w:rsidRPr="000C423F">
                <w:rPr>
                  <w:color w:val="000080"/>
                  <w:u w:val="single"/>
                </w:rPr>
                <w:t>Freie Universität Berlin</w:t>
              </w:r>
            </w:hyperlink>
            <w:r w:rsidR="00E017EC" w:rsidRPr="000C423F">
              <w:rPr>
                <w:color w:val="000080"/>
                <w:u w:val="single"/>
              </w:rPr>
              <w:t xml:space="preserve">, </w:t>
            </w:r>
            <w:r w:rsidR="00E017EC">
              <w:rPr>
                <w:sz w:val="21"/>
                <w:szCs w:val="21"/>
              </w:rPr>
              <w:t xml:space="preserve">Department of </w:t>
            </w:r>
            <w:r w:rsidR="00E017EC">
              <w:rPr>
                <w:sz w:val="21"/>
                <w:szCs w:val="21"/>
              </w:rPr>
              <w:lastRenderedPageBreak/>
              <w:t>Education and Psychology, Berlín</w:t>
            </w:r>
          </w:p>
        </w:tc>
        <w:tc>
          <w:tcPr>
            <w:tcW w:w="3701" w:type="dxa"/>
            <w:tcBorders>
              <w:top w:val="single" w:sz="12" w:space="0" w:color="7F7F7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CA0EC9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A0EC9">
              <w:rPr>
                <w:b/>
                <w:sz w:val="21"/>
                <w:szCs w:val="21"/>
              </w:rPr>
              <w:lastRenderedPageBreak/>
              <w:t>Pedagogika (Vzdělávání) (Bc., Mgr.)</w:t>
            </w:r>
          </w:p>
          <w:p w:rsidR="00CA0EC9" w:rsidRPr="00FE5EDA" w:rsidRDefault="00CA0EC9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lastRenderedPageBreak/>
              <w:t>[PVC, NPVC]</w:t>
            </w:r>
          </w:p>
        </w:tc>
        <w:tc>
          <w:tcPr>
            <w:tcW w:w="1389" w:type="dxa"/>
            <w:tcBorders>
              <w:top w:val="single" w:sz="12" w:space="0" w:color="7F7F7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lastRenderedPageBreak/>
              <w:t>1/5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2E7E04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de-DE"/>
              </w:rPr>
            </w:pPr>
            <w:hyperlink r:id="rId14" w:history="1">
              <w:r w:rsidR="00E017EC" w:rsidRPr="000C423F">
                <w:rPr>
                  <w:color w:val="000080"/>
                  <w:u w:val="single"/>
                </w:rPr>
                <w:t>Technische Universität Dortmund</w:t>
              </w:r>
            </w:hyperlink>
            <w:r w:rsidR="00E017EC" w:rsidRPr="000C423F">
              <w:t xml:space="preserve">, </w:t>
            </w:r>
            <w:r w:rsidR="00E017EC">
              <w:t xml:space="preserve">Faculty of Human Sciences and Theology, </w:t>
            </w:r>
            <w:r w:rsidR="00E017EC" w:rsidRPr="000C423F">
              <w:t>Dortmund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AA2817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AA2817">
              <w:rPr>
                <w:b/>
                <w:sz w:val="21"/>
                <w:szCs w:val="21"/>
              </w:rPr>
              <w:t>Teologie (Bc., Mgr. dok.)</w:t>
            </w:r>
          </w:p>
          <w:p w:rsidR="00CA0EC9" w:rsidRPr="00FE5EDA" w:rsidRDefault="00CA0EC9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 xml:space="preserve">[TEOBC, TEO_d, NTEO, TES, NUN, </w:t>
            </w:r>
            <w:r w:rsidR="00CF5719" w:rsidRPr="00FE5EDA">
              <w:rPr>
                <w:i/>
                <w:sz w:val="21"/>
                <w:szCs w:val="21"/>
              </w:rPr>
              <w:t xml:space="preserve">FIRE, FIL_d, NFIL, </w:t>
            </w:r>
            <w:r w:rsidRPr="00FE5EDA">
              <w:rPr>
                <w:i/>
                <w:sz w:val="21"/>
                <w:szCs w:val="21"/>
              </w:rPr>
              <w:t>TEOLP]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2/12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81374E" w:rsidRDefault="002E7E04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n-US"/>
              </w:rPr>
            </w:pPr>
            <w:hyperlink r:id="rId15" w:history="1">
              <w:r w:rsidR="00E017EC" w:rsidRPr="000C423F">
                <w:rPr>
                  <w:color w:val="000080"/>
                  <w:u w:val="single"/>
                </w:rPr>
                <w:t>Universität Erfurt</w:t>
              </w:r>
            </w:hyperlink>
            <w:r w:rsidR="00E017EC" w:rsidRPr="000C423F">
              <w:t xml:space="preserve">, </w:t>
            </w:r>
            <w:r w:rsidR="00E017EC">
              <w:t xml:space="preserve">Faculty of Theology, </w:t>
            </w:r>
            <w:r w:rsidR="00E017EC" w:rsidRPr="000C423F">
              <w:rPr>
                <w:sz w:val="21"/>
                <w:szCs w:val="21"/>
              </w:rPr>
              <w:t>Erfurt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644156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44156">
              <w:rPr>
                <w:b/>
                <w:sz w:val="21"/>
                <w:szCs w:val="21"/>
              </w:rPr>
              <w:t xml:space="preserve">Náboženství a teologie (Bc. Mgr., dok.) </w:t>
            </w:r>
          </w:p>
          <w:p w:rsidR="00644156" w:rsidRPr="00FE5EDA" w:rsidRDefault="00644156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[TEOBC, TEO_d, NTEO, TES, NUN, TEOLP]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2/20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B74F83" w:rsidRDefault="002E7E04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n-US"/>
              </w:rPr>
            </w:pPr>
            <w:hyperlink r:id="rId16" w:history="1">
              <w:r w:rsidR="00E017EC" w:rsidRPr="000C423F">
                <w:rPr>
                  <w:color w:val="000080"/>
                  <w:u w:val="single"/>
                </w:rPr>
                <w:t>Martin-Luther-Universität Halle-Wittenberg</w:t>
              </w:r>
            </w:hyperlink>
            <w:r w:rsidR="00E017EC" w:rsidRPr="000C423F">
              <w:t>,</w:t>
            </w:r>
            <w:r w:rsidR="00E017EC">
              <w:t xml:space="preserve"> Faculty of Theology, </w:t>
            </w:r>
            <w:r w:rsidR="00E017EC" w:rsidRPr="000C423F">
              <w:t>Halle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646267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46267">
              <w:rPr>
                <w:b/>
                <w:sz w:val="21"/>
                <w:szCs w:val="21"/>
              </w:rPr>
              <w:t>Teologie (Bc., Mgr.)</w:t>
            </w:r>
          </w:p>
          <w:p w:rsidR="00646267" w:rsidRPr="00FE5EDA" w:rsidRDefault="00646267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[TEOBC, TEO_d, NTEO, TES, NUN]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3/15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3F132B" w:rsidRDefault="002E7E04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n-US"/>
              </w:rPr>
            </w:pPr>
            <w:hyperlink r:id="rId17" w:history="1">
              <w:r w:rsidR="00E017EC" w:rsidRPr="000C423F">
                <w:rPr>
                  <w:color w:val="000080"/>
                  <w:u w:val="single"/>
                </w:rPr>
                <w:t>Universität Passau</w:t>
              </w:r>
            </w:hyperlink>
            <w:r w:rsidR="00E017EC" w:rsidRPr="000C423F">
              <w:t xml:space="preserve">, </w:t>
            </w:r>
            <w:r w:rsidR="00E017EC">
              <w:t xml:space="preserve">Faculty of Arts and Humanities – Department of Catholic Theology, </w:t>
            </w:r>
            <w:r w:rsidR="00E017EC" w:rsidRPr="000C423F">
              <w:t>Pasov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646267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46267">
              <w:rPr>
                <w:b/>
                <w:sz w:val="21"/>
                <w:szCs w:val="21"/>
              </w:rPr>
              <w:t>Náboženství a teologie (Bc., Mgr.)</w:t>
            </w:r>
          </w:p>
          <w:p w:rsidR="00646267" w:rsidRPr="00FE5EDA" w:rsidRDefault="00646267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[TEOBC, TEO_d, NTEO, TES, NUN]</w:t>
            </w:r>
          </w:p>
          <w:p w:rsidR="00646267" w:rsidRPr="00646267" w:rsidRDefault="00646267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46267">
              <w:rPr>
                <w:b/>
                <w:sz w:val="21"/>
                <w:szCs w:val="21"/>
              </w:rPr>
              <w:t>Sociální práce (Mgr.)</w:t>
            </w:r>
            <w:r>
              <w:rPr>
                <w:b/>
                <w:sz w:val="21"/>
                <w:szCs w:val="21"/>
              </w:rPr>
              <w:t>**</w:t>
            </w:r>
          </w:p>
          <w:p w:rsidR="00646267" w:rsidRPr="00FE5EDA" w:rsidRDefault="00646267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[NES]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Default="00E017EC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2/10</w:t>
            </w:r>
          </w:p>
          <w:p w:rsidR="00646267" w:rsidRDefault="00646267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646267" w:rsidRPr="00646267" w:rsidRDefault="00646267" w:rsidP="000C423F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646267">
              <w:rPr>
                <w:b/>
                <w:sz w:val="20"/>
                <w:szCs w:val="20"/>
                <w:lang w:val="en-GB"/>
              </w:rPr>
              <w:t>*</w:t>
            </w:r>
            <w:r>
              <w:rPr>
                <w:b/>
                <w:sz w:val="20"/>
                <w:szCs w:val="20"/>
                <w:lang w:val="en-GB"/>
              </w:rPr>
              <w:t>*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E017EC" w:rsidRPr="000C423F" w:rsidRDefault="00E017EC" w:rsidP="000C423F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C423F">
              <w:rPr>
                <w:b/>
              </w:rPr>
              <w:t>ŠPANĚLSKO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7F7F7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2E7E04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18" w:history="1">
              <w:r w:rsidR="00E017EC" w:rsidRPr="000C423F">
                <w:rPr>
                  <w:color w:val="000080"/>
                  <w:u w:val="single"/>
                </w:rPr>
                <w:t>Universitat de Valencia</w:t>
              </w:r>
            </w:hyperlink>
            <w:r w:rsidR="00E017EC" w:rsidRPr="000C423F">
              <w:t xml:space="preserve">, </w:t>
            </w:r>
            <w:r w:rsidR="00E017EC">
              <w:t xml:space="preserve">Faculty of Arts and Educational Sciences, Faculty of Social Sciences, </w:t>
            </w:r>
            <w:r w:rsidR="00E017EC" w:rsidRPr="000C423F">
              <w:t>Valencia</w:t>
            </w:r>
          </w:p>
        </w:tc>
        <w:tc>
          <w:tcPr>
            <w:tcW w:w="3701" w:type="dxa"/>
            <w:tcBorders>
              <w:top w:val="single" w:sz="12" w:space="0" w:color="7F7F7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7C01B0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7C01B0">
              <w:rPr>
                <w:b/>
                <w:sz w:val="21"/>
                <w:szCs w:val="21"/>
              </w:rPr>
              <w:t>Učitelská praxe a pedagogika (vzdělávání) (Bc.)</w:t>
            </w:r>
          </w:p>
          <w:p w:rsidR="007C01B0" w:rsidRPr="00FE5EDA" w:rsidRDefault="007C01B0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[PVC]</w:t>
            </w:r>
          </w:p>
          <w:p w:rsidR="00E017EC" w:rsidRPr="007C01B0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7C01B0">
              <w:rPr>
                <w:b/>
                <w:sz w:val="21"/>
                <w:szCs w:val="21"/>
              </w:rPr>
              <w:t>Sociální práce</w:t>
            </w:r>
          </w:p>
          <w:p w:rsidR="007C01B0" w:rsidRPr="00FE5EDA" w:rsidRDefault="007C01B0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[CH, NES]</w:t>
            </w:r>
          </w:p>
        </w:tc>
        <w:tc>
          <w:tcPr>
            <w:tcW w:w="1389" w:type="dxa"/>
            <w:tcBorders>
              <w:top w:val="single" w:sz="12" w:space="0" w:color="7F7F7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4/35</w:t>
            </w:r>
          </w:p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</w:p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</w:p>
          <w:p w:rsidR="00E017EC" w:rsidRPr="000C423F" w:rsidRDefault="00E017EC" w:rsidP="000C423F">
            <w:pPr>
              <w:spacing w:after="0" w:line="240" w:lineRule="auto"/>
              <w:rPr>
                <w:sz w:val="18"/>
                <w:szCs w:val="18"/>
                <w:highlight w:val="yellow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2/10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E017EC" w:rsidRPr="000C423F" w:rsidRDefault="00E017EC" w:rsidP="000C423F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C423F">
              <w:rPr>
                <w:b/>
              </w:rPr>
              <w:t>ŠVÝCARSKO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2E7E04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19" w:history="1">
              <w:r w:rsidR="00E017EC" w:rsidRPr="000C423F">
                <w:rPr>
                  <w:color w:val="000080"/>
                  <w:u w:val="single"/>
                </w:rPr>
                <w:t>Université de Lausanne</w:t>
              </w:r>
            </w:hyperlink>
            <w:r w:rsidR="00E017EC" w:rsidRPr="000C423F">
              <w:t xml:space="preserve">, </w:t>
            </w:r>
            <w:r w:rsidR="00E017EC">
              <w:t xml:space="preserve">Faculty of Social and Political Science, </w:t>
            </w:r>
            <w:r w:rsidR="00E017EC" w:rsidRPr="000C423F">
              <w:t>Lausanne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6A51EA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A51EA">
              <w:rPr>
                <w:b/>
                <w:sz w:val="21"/>
                <w:szCs w:val="21"/>
              </w:rPr>
              <w:t>Sociální a behaviorální vědy (Bc., Mgr.)</w:t>
            </w:r>
          </w:p>
          <w:p w:rsidR="006A51EA" w:rsidRPr="00FE5EDA" w:rsidRDefault="006A51EA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[CH, NES]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1/5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E017EC" w:rsidRPr="000C423F" w:rsidRDefault="00E017EC" w:rsidP="000C423F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C423F">
              <w:rPr>
                <w:b/>
              </w:rPr>
              <w:t>ITÁLIE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2E7E04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20" w:history="1">
              <w:r w:rsidR="00E017EC" w:rsidRPr="000C423F">
                <w:rPr>
                  <w:color w:val="000080"/>
                  <w:u w:val="single"/>
                </w:rPr>
                <w:t>Universita degli studi SUOR ORSOLA BENINCASA</w:t>
              </w:r>
            </w:hyperlink>
            <w:r w:rsidR="00E017EC" w:rsidRPr="000C423F">
              <w:t xml:space="preserve">, </w:t>
            </w:r>
            <w:r w:rsidR="00E017EC">
              <w:t xml:space="preserve">Faculty of Education, </w:t>
            </w:r>
            <w:r w:rsidR="00E017EC" w:rsidRPr="000C423F">
              <w:t>Neapol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8A78A5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8A78A5">
              <w:rPr>
                <w:b/>
                <w:sz w:val="21"/>
                <w:szCs w:val="21"/>
              </w:rPr>
              <w:t>Pedagogika (Bc., Mgr.)</w:t>
            </w:r>
          </w:p>
          <w:p w:rsidR="008A78A5" w:rsidRPr="00FE5EDA" w:rsidRDefault="008A78A5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[PVC, NPVC]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2/12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2E7E04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21" w:history="1">
              <w:r w:rsidR="00E017EC" w:rsidRPr="000C423F">
                <w:rPr>
                  <w:color w:val="000080"/>
                  <w:u w:val="single"/>
                </w:rPr>
                <w:t>Libera Universita SS: Assunta</w:t>
              </w:r>
            </w:hyperlink>
            <w:r w:rsidR="00E017EC" w:rsidRPr="000C423F">
              <w:t xml:space="preserve">, </w:t>
            </w:r>
            <w:r w:rsidR="00E017EC">
              <w:t xml:space="preserve">Department of Human Studies, </w:t>
            </w:r>
            <w:r w:rsidR="00E017EC" w:rsidRPr="000C423F">
              <w:t>Řím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8A78A5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8A78A5">
              <w:rPr>
                <w:b/>
                <w:sz w:val="21"/>
                <w:szCs w:val="21"/>
              </w:rPr>
              <w:t>Pedagogika (Bc., Mgr.)</w:t>
            </w:r>
          </w:p>
          <w:p w:rsidR="008A78A5" w:rsidRPr="00FE5EDA" w:rsidRDefault="008A78A5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[PVC, NPVC]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2/20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E017EC" w:rsidRPr="000C423F" w:rsidRDefault="00E017EC" w:rsidP="000C423F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C423F">
              <w:rPr>
                <w:b/>
              </w:rPr>
              <w:t>HOLANDSKO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2E7E04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22" w:history="1">
              <w:r w:rsidR="00E017EC" w:rsidRPr="000C423F">
                <w:rPr>
                  <w:color w:val="000080"/>
                  <w:u w:val="single"/>
                </w:rPr>
                <w:t>Radboud Universiteit Nijmegen</w:t>
              </w:r>
            </w:hyperlink>
            <w:r w:rsidR="00E017EC" w:rsidRPr="000C423F">
              <w:t xml:space="preserve">, </w:t>
            </w:r>
            <w:r w:rsidR="00E017EC">
              <w:t xml:space="preserve">Faculty of Philosophy, Theology and Religious Studies, </w:t>
            </w:r>
            <w:r w:rsidR="00E017EC" w:rsidRPr="000C423F">
              <w:t>Nijmegen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8A78A5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8A78A5">
              <w:rPr>
                <w:b/>
                <w:sz w:val="21"/>
                <w:szCs w:val="21"/>
              </w:rPr>
              <w:t>Teologie</w:t>
            </w:r>
          </w:p>
          <w:p w:rsidR="008A78A5" w:rsidRPr="00FE5EDA" w:rsidRDefault="008A78A5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[TEOBC, TEO_d, NTEO, TES, NUN, FIRE, FIL_d, NFIL]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3/27,5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E017EC" w:rsidRPr="000C423F" w:rsidRDefault="00E017EC" w:rsidP="000C423F">
            <w:pPr>
              <w:spacing w:after="0" w:line="240" w:lineRule="auto"/>
              <w:rPr>
                <w:b/>
                <w:highlight w:val="yellow"/>
              </w:rPr>
            </w:pPr>
            <w:r w:rsidRPr="000C423F">
              <w:rPr>
                <w:b/>
              </w:rPr>
              <w:t>NORSKO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2E7E04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23" w:history="1">
              <w:r w:rsidR="00E017EC" w:rsidRPr="000C423F">
                <w:rPr>
                  <w:color w:val="000080"/>
                  <w:u w:val="single"/>
                </w:rPr>
                <w:t xml:space="preserve">Oslo and Akershus University College </w:t>
              </w:r>
              <w:r w:rsidR="00E017EC" w:rsidRPr="000C423F">
                <w:rPr>
                  <w:color w:val="000080"/>
                  <w:u w:val="single"/>
                </w:rPr>
                <w:br/>
                <w:t>of Applied Sciences</w:t>
              </w:r>
            </w:hyperlink>
            <w:r w:rsidR="00E017EC" w:rsidRPr="000C423F">
              <w:t xml:space="preserve">, </w:t>
            </w:r>
            <w:r w:rsidR="00E017EC">
              <w:t xml:space="preserve">Faculty of Education and International Studies, </w:t>
            </w:r>
            <w:r w:rsidR="00E017EC" w:rsidRPr="000C423F">
              <w:t>Oslo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6A66B6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A66B6">
              <w:rPr>
                <w:b/>
                <w:sz w:val="21"/>
                <w:szCs w:val="21"/>
              </w:rPr>
              <w:t>Pedagogika (Vzdělávání) (Bc., Mgr.)</w:t>
            </w:r>
          </w:p>
          <w:p w:rsidR="008A78A5" w:rsidRPr="006A66B6" w:rsidRDefault="006A66B6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[PVC, NPVC]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highlight w:val="yellow"/>
                <w:lang w:val="es-ES_tradnl"/>
              </w:rPr>
            </w:pPr>
            <w:r w:rsidRPr="000C423F">
              <w:rPr>
                <w:sz w:val="20"/>
                <w:szCs w:val="20"/>
                <w:lang w:val="es-ES_tradnl"/>
              </w:rPr>
              <w:t>2/20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E017EC" w:rsidRPr="000C423F" w:rsidRDefault="00E017EC" w:rsidP="000C423F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C423F">
              <w:rPr>
                <w:b/>
              </w:rPr>
              <w:t>SLOVINSKO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2E7E04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24" w:history="1">
              <w:r w:rsidR="00E017EC" w:rsidRPr="000C423F">
                <w:rPr>
                  <w:color w:val="000080"/>
                  <w:u w:val="single"/>
                </w:rPr>
                <w:t>University of Maribor</w:t>
              </w:r>
            </w:hyperlink>
            <w:r w:rsidR="00E017EC">
              <w:t>, Faculty of Arts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6A66B6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A66B6">
              <w:rPr>
                <w:b/>
                <w:sz w:val="21"/>
                <w:szCs w:val="21"/>
              </w:rPr>
              <w:t>Pedagogika (Bc., Mgr., dok.)</w:t>
            </w:r>
          </w:p>
          <w:p w:rsidR="006A66B6" w:rsidRPr="00FE5EDA" w:rsidRDefault="006A66B6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[PVC, NPVC]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5A2E1A" w:rsidP="005A2E1A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E017EC" w:rsidRPr="000C423F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15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E017EC" w:rsidRPr="000C423F" w:rsidRDefault="00E017EC" w:rsidP="000C423F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0C423F">
              <w:rPr>
                <w:b/>
                <w:sz w:val="21"/>
                <w:szCs w:val="21"/>
              </w:rPr>
              <w:t>SLOVENSKO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2E7E04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25" w:history="1">
              <w:r w:rsidR="00E017EC" w:rsidRPr="000C423F">
                <w:rPr>
                  <w:color w:val="000080"/>
                  <w:u w:val="single"/>
                </w:rPr>
                <w:t>Comenius University in Bratislava</w:t>
              </w:r>
            </w:hyperlink>
            <w:r w:rsidR="00E017EC" w:rsidRPr="000C423F">
              <w:t>, Bratislava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6A66B6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A66B6">
              <w:rPr>
                <w:b/>
                <w:sz w:val="21"/>
                <w:szCs w:val="21"/>
              </w:rPr>
              <w:t>Sociální práce</w:t>
            </w:r>
          </w:p>
          <w:p w:rsidR="006A66B6" w:rsidRPr="00FE5EDA" w:rsidRDefault="006A66B6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[CH, NES]</w:t>
            </w:r>
          </w:p>
          <w:p w:rsidR="00E017EC" w:rsidRPr="006A66B6" w:rsidRDefault="006A66B6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A66B6">
              <w:rPr>
                <w:b/>
                <w:sz w:val="21"/>
                <w:szCs w:val="21"/>
              </w:rPr>
              <w:t>Náboženství a teologie (B</w:t>
            </w:r>
            <w:r w:rsidR="00E017EC" w:rsidRPr="006A66B6">
              <w:rPr>
                <w:b/>
                <w:sz w:val="21"/>
                <w:szCs w:val="21"/>
              </w:rPr>
              <w:t>c., Mgr. dok.)</w:t>
            </w:r>
          </w:p>
          <w:p w:rsidR="006A66B6" w:rsidRPr="00FE5EDA" w:rsidRDefault="006A66B6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[TEOBC, TEO_d, NTEO, TES, NUN, TEOLP]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2/10</w:t>
            </w:r>
          </w:p>
          <w:p w:rsidR="00E34733" w:rsidRDefault="00E34733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1/5</w:t>
            </w:r>
          </w:p>
        </w:tc>
      </w:tr>
      <w:tr w:rsidR="00ED25D7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D25D7" w:rsidRDefault="002E7E04" w:rsidP="000C423F">
            <w:pPr>
              <w:spacing w:after="0" w:line="240" w:lineRule="auto"/>
            </w:pPr>
            <w:hyperlink r:id="rId26" w:history="1">
              <w:r w:rsidR="00ED25D7" w:rsidRPr="00ED25D7">
                <w:rPr>
                  <w:rStyle w:val="Hypertextovodkaz"/>
                </w:rPr>
                <w:t>Matej Bel University Banska Bystrica</w:t>
              </w:r>
            </w:hyperlink>
            <w:r w:rsidR="00ED25D7">
              <w:t>, Faculty of Education, Banská Bystrica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D25D7" w:rsidRDefault="00DA72F0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Pedagogika (Bc. Mgr.)</w:t>
            </w:r>
          </w:p>
          <w:p w:rsidR="00B23E0A" w:rsidRPr="00E34733" w:rsidRDefault="00B23E0A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[PVC, NPVC]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D25D7" w:rsidRPr="000C423F" w:rsidRDefault="00DA72F0" w:rsidP="005A2E1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2/20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2E7E04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27" w:history="1">
              <w:r w:rsidR="00E017EC" w:rsidRPr="000C423F">
                <w:rPr>
                  <w:color w:val="000080"/>
                  <w:u w:val="single"/>
                </w:rPr>
                <w:t>Pavol Jozef Safarik University in Kosice</w:t>
              </w:r>
            </w:hyperlink>
            <w:r w:rsidR="00E017EC" w:rsidRPr="000C423F">
              <w:t xml:space="preserve">, </w:t>
            </w:r>
            <w:r w:rsidR="00E017EC">
              <w:t xml:space="preserve">Fakulty of Arts – Department of Social Work, </w:t>
            </w:r>
            <w:r w:rsidR="00E017EC" w:rsidRPr="000C423F">
              <w:t>Košice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E34733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733">
              <w:rPr>
                <w:b/>
                <w:sz w:val="21"/>
                <w:szCs w:val="21"/>
              </w:rPr>
              <w:t>Filosofie a etika (Bc., Mgr.)</w:t>
            </w:r>
          </w:p>
          <w:p w:rsidR="00E34733" w:rsidRPr="00FE5EDA" w:rsidRDefault="00E34733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[FIRE, FIL_d, NFIL]</w:t>
            </w:r>
          </w:p>
          <w:p w:rsidR="00E017EC" w:rsidRPr="00E34733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733">
              <w:rPr>
                <w:b/>
                <w:sz w:val="21"/>
                <w:szCs w:val="21"/>
              </w:rPr>
              <w:t>Sociální práce (Bc., Mgr.)</w:t>
            </w:r>
          </w:p>
          <w:p w:rsidR="00E34733" w:rsidRPr="00FE5EDA" w:rsidRDefault="00E34733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 xml:space="preserve">[CH, NES] 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5A2E1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4/20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2E7E04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28" w:history="1">
              <w:r w:rsidR="00E017EC" w:rsidRPr="000C423F">
                <w:rPr>
                  <w:color w:val="000080"/>
                  <w:u w:val="single"/>
                </w:rPr>
                <w:t>University of Presov</w:t>
              </w:r>
            </w:hyperlink>
            <w:r w:rsidR="00E017EC" w:rsidRPr="000C423F">
              <w:t xml:space="preserve">, </w:t>
            </w:r>
            <w:r w:rsidR="00E017EC">
              <w:t xml:space="preserve">Greek Catholic Theological Fakulty, </w:t>
            </w:r>
            <w:r w:rsidR="00E017EC" w:rsidRPr="000C423F">
              <w:t>Prešov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E34733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733">
              <w:rPr>
                <w:b/>
                <w:sz w:val="21"/>
                <w:szCs w:val="21"/>
              </w:rPr>
              <w:t>Náboženství a teologie (Bc., Mgr.)</w:t>
            </w:r>
          </w:p>
          <w:p w:rsidR="00E34733" w:rsidRPr="00FE5EDA" w:rsidRDefault="00E34733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[TEOBC, TEO_d, NTEO, TES, NUN]</w:t>
            </w:r>
          </w:p>
          <w:p w:rsidR="00E017EC" w:rsidRPr="00E34733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733">
              <w:rPr>
                <w:b/>
                <w:sz w:val="21"/>
                <w:szCs w:val="21"/>
              </w:rPr>
              <w:lastRenderedPageBreak/>
              <w:t>Sociální služby (Mgr.)</w:t>
            </w:r>
          </w:p>
          <w:p w:rsidR="00E34733" w:rsidRPr="00FE5EDA" w:rsidRDefault="00E34733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[NES]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lastRenderedPageBreak/>
              <w:t>3/15</w:t>
            </w:r>
          </w:p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1/4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2E7E04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29" w:history="1">
              <w:r w:rsidR="00E017EC" w:rsidRPr="000C423F">
                <w:rPr>
                  <w:color w:val="000080"/>
                  <w:u w:val="single"/>
                </w:rPr>
                <w:t>Catholic University in Ruzomberok</w:t>
              </w:r>
            </w:hyperlink>
            <w:r w:rsidR="00E017EC" w:rsidRPr="000C423F">
              <w:t>, Ružomberok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E34733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733">
              <w:rPr>
                <w:b/>
                <w:sz w:val="21"/>
                <w:szCs w:val="21"/>
              </w:rPr>
              <w:t>Náboženství</w:t>
            </w:r>
            <w:r w:rsidR="00EE4B31">
              <w:rPr>
                <w:b/>
                <w:sz w:val="21"/>
                <w:szCs w:val="21"/>
              </w:rPr>
              <w:t xml:space="preserve"> </w:t>
            </w:r>
            <w:r w:rsidRPr="00E34733">
              <w:rPr>
                <w:b/>
                <w:sz w:val="21"/>
                <w:szCs w:val="21"/>
              </w:rPr>
              <w:t>(Bc., Mgr.)</w:t>
            </w:r>
          </w:p>
          <w:p w:rsidR="00E34733" w:rsidRPr="00FE5EDA" w:rsidRDefault="00E34733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[TEOBC, TEO_d, NTEO, TES, NUN]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0C423F">
              <w:rPr>
                <w:sz w:val="20"/>
                <w:szCs w:val="20"/>
                <w:lang w:val="es-ES_tradnl"/>
              </w:rPr>
              <w:t>2/10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2E7E04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30" w:history="1">
              <w:r w:rsidR="00E017EC" w:rsidRPr="000C423F">
                <w:rPr>
                  <w:color w:val="000080"/>
                  <w:u w:val="single"/>
                </w:rPr>
                <w:t>University SS Cyril and Methodius in Trnava</w:t>
              </w:r>
            </w:hyperlink>
            <w:r w:rsidR="00E017EC" w:rsidRPr="000C423F">
              <w:t>, Trnava</w:t>
            </w:r>
            <w:r w:rsidR="00E017EC">
              <w:t>, Filosofická fakulta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E34733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733">
              <w:rPr>
                <w:b/>
                <w:sz w:val="21"/>
                <w:szCs w:val="21"/>
              </w:rPr>
              <w:t>Filosofie a etika (Bc., Mgr.)</w:t>
            </w:r>
          </w:p>
          <w:p w:rsidR="00E34733" w:rsidRPr="00FE5EDA" w:rsidRDefault="00E34733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[FIRE, FIL_d, NFIL]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2/12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E017EC" w:rsidRPr="000C423F" w:rsidRDefault="00E60725" w:rsidP="000C423F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POLSKO</w:t>
            </w:r>
          </w:p>
        </w:tc>
      </w:tr>
      <w:tr w:rsidR="00CE77DD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CE77DD" w:rsidRDefault="002E7E04" w:rsidP="000C423F">
            <w:pPr>
              <w:spacing w:after="0" w:line="240" w:lineRule="auto"/>
            </w:pPr>
            <w:hyperlink r:id="rId31" w:history="1">
              <w:r w:rsidR="006D6925" w:rsidRPr="006D6925">
                <w:rPr>
                  <w:rStyle w:val="Hypertextovodkaz"/>
                </w:rPr>
                <w:t>Lomza State University of Applied Sciences</w:t>
              </w:r>
            </w:hyperlink>
            <w:r w:rsidR="006D6925">
              <w:t>, Lomza, Polsko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CE77DD" w:rsidRDefault="006D6925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Sociální práce a poradenství (Bc.)</w:t>
            </w:r>
          </w:p>
          <w:p w:rsidR="00F824A1" w:rsidRPr="00B23E0A" w:rsidRDefault="00F824A1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[CH</w:t>
            </w:r>
            <w:r w:rsidRPr="00FE5EDA">
              <w:rPr>
                <w:i/>
                <w:sz w:val="21"/>
                <w:szCs w:val="21"/>
              </w:rPr>
              <w:t>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CE77DD" w:rsidRPr="000C423F" w:rsidRDefault="006D6925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2/10</w:t>
            </w:r>
          </w:p>
        </w:tc>
      </w:tr>
      <w:tr w:rsidR="00CE77DD" w:rsidRPr="000C423F" w:rsidTr="00CE77DD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7F7F7F" w:themeColor="text1" w:themeTint="80"/>
              <w:right w:val="single" w:sz="12" w:space="0" w:color="BFBFBF"/>
            </w:tcBorders>
          </w:tcPr>
          <w:p w:rsidR="00CE77DD" w:rsidRDefault="002E7E04" w:rsidP="000C423F">
            <w:pPr>
              <w:spacing w:after="0" w:line="240" w:lineRule="auto"/>
            </w:pPr>
            <w:hyperlink r:id="rId32" w:tgtFrame="_self" w:history="1">
              <w:r w:rsidR="005C30E6" w:rsidRPr="005C30E6">
                <w:rPr>
                  <w:rStyle w:val="Hypertextovodkaz"/>
                </w:rPr>
                <w:t>Pomeranian University in Slupsk</w:t>
              </w:r>
            </w:hyperlink>
            <w:r w:rsidR="005C30E6">
              <w:t>, Slupsk, Polsko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7F7F7F" w:themeColor="text1" w:themeTint="80"/>
              <w:right w:val="single" w:sz="12" w:space="0" w:color="BFBFBF"/>
            </w:tcBorders>
            <w:vAlign w:val="center"/>
          </w:tcPr>
          <w:p w:rsidR="00CE77DD" w:rsidRDefault="005C30E6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Sociální práce</w:t>
            </w:r>
          </w:p>
          <w:p w:rsidR="003A6799" w:rsidRPr="003A6799" w:rsidRDefault="003A6799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[CH, NES]</w:t>
            </w:r>
          </w:p>
          <w:p w:rsidR="005C30E6" w:rsidRDefault="005C30E6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Pedagogika</w:t>
            </w:r>
          </w:p>
          <w:p w:rsidR="003A6799" w:rsidRPr="00E34733" w:rsidRDefault="003A6799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[PVC]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7F7F7F" w:themeColor="text1" w:themeTint="80"/>
              <w:right w:val="single" w:sz="12" w:space="0" w:color="BFBFBF"/>
            </w:tcBorders>
          </w:tcPr>
          <w:p w:rsidR="00CE77DD" w:rsidRPr="000C423F" w:rsidRDefault="005C30E6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2/10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nil"/>
              <w:bottom w:val="nil"/>
              <w:right w:val="nil"/>
            </w:tcBorders>
          </w:tcPr>
          <w:p w:rsidR="001A5A98" w:rsidRDefault="00E017EC" w:rsidP="000C423F">
            <w:pPr>
              <w:spacing w:after="0" w:line="240" w:lineRule="auto"/>
              <w:rPr>
                <w:sz w:val="18"/>
                <w:szCs w:val="18"/>
              </w:rPr>
            </w:pPr>
            <w:r w:rsidRPr="000C423F">
              <w:rPr>
                <w:sz w:val="18"/>
                <w:szCs w:val="18"/>
              </w:rPr>
              <w:t xml:space="preserve">* Jedná se o počty studentů, které umožňují plnit meziinstitucionální smlouvy. Počet reálně vyjíždějících studentů bude určen podle výše grantu přiděleného fakultě. </w:t>
            </w:r>
          </w:p>
          <w:p w:rsidR="00646267" w:rsidRPr="000C423F" w:rsidRDefault="00646267" w:rsidP="000C42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Jedná se o obor studia, o který bude Erasmus+ bilaterální smlouva rozšířena, počet studentů bude upřesněn </w:t>
            </w:r>
          </w:p>
          <w:p w:rsidR="00E017EC" w:rsidRPr="000C423F" w:rsidRDefault="00E017EC" w:rsidP="000C42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017EC" w:rsidRDefault="00E017EC" w:rsidP="004A18D1">
      <w:pPr>
        <w:spacing w:before="240" w:after="240"/>
        <w:jc w:val="both"/>
        <w:rPr>
          <w:lang w:eastAsia="en-US"/>
        </w:rPr>
      </w:pPr>
    </w:p>
    <w:p w:rsidR="00E017EC" w:rsidRPr="003169B9" w:rsidRDefault="00E017EC" w:rsidP="004A18D1">
      <w:pPr>
        <w:spacing w:before="240" w:after="240"/>
        <w:jc w:val="both"/>
        <w:rPr>
          <w:lang w:eastAsia="en-US"/>
        </w:rPr>
      </w:pPr>
      <w:r w:rsidRPr="003169B9">
        <w:rPr>
          <w:lang w:eastAsia="en-US"/>
        </w:rPr>
        <w:t xml:space="preserve"> </w:t>
      </w:r>
    </w:p>
    <w:p w:rsidR="00E017EC" w:rsidRDefault="00E017EC" w:rsidP="001A3C4E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u w:val="single"/>
        </w:rPr>
      </w:pPr>
    </w:p>
    <w:p w:rsidR="006F0AD0" w:rsidRDefault="006F0AD0" w:rsidP="001A3C4E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u w:val="single"/>
        </w:rPr>
      </w:pPr>
    </w:p>
    <w:p w:rsidR="00DD4CFE" w:rsidRDefault="00DD4CFE" w:rsidP="001A3C4E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u w:val="single"/>
        </w:rPr>
      </w:pPr>
    </w:p>
    <w:p w:rsidR="00DD4CFE" w:rsidRDefault="00DD4CFE" w:rsidP="001A3C4E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u w:val="single"/>
        </w:rPr>
      </w:pPr>
    </w:p>
    <w:p w:rsidR="00DD4CFE" w:rsidRDefault="00DD4CFE" w:rsidP="001A3C4E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u w:val="single"/>
        </w:rPr>
      </w:pPr>
    </w:p>
    <w:p w:rsidR="00DD4CFE" w:rsidRDefault="00DD4CFE" w:rsidP="001A3C4E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u w:val="single"/>
        </w:rPr>
      </w:pPr>
    </w:p>
    <w:p w:rsidR="006F0AD0" w:rsidRDefault="006F0AD0" w:rsidP="001A3C4E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u w:val="single"/>
        </w:rPr>
      </w:pPr>
    </w:p>
    <w:p w:rsidR="00BA4728" w:rsidRDefault="00BA4728" w:rsidP="006F0AD0">
      <w:pPr>
        <w:shd w:val="clear" w:color="auto" w:fill="FFFFFF"/>
        <w:tabs>
          <w:tab w:val="left" w:pos="284"/>
        </w:tabs>
        <w:spacing w:before="240" w:after="120" w:line="240" w:lineRule="auto"/>
        <w:rPr>
          <w:u w:val="single"/>
        </w:rPr>
      </w:pPr>
    </w:p>
    <w:p w:rsidR="004F55DD" w:rsidRDefault="004F55DD" w:rsidP="006F0AD0">
      <w:pPr>
        <w:jc w:val="center"/>
        <w:rPr>
          <w:b/>
          <w:color w:val="808080"/>
          <w:sz w:val="28"/>
          <w:szCs w:val="28"/>
        </w:rPr>
      </w:pPr>
    </w:p>
    <w:p w:rsidR="00DD4CFE" w:rsidRDefault="00DD4CFE" w:rsidP="006F0AD0">
      <w:pPr>
        <w:jc w:val="center"/>
        <w:rPr>
          <w:b/>
          <w:color w:val="808080"/>
          <w:sz w:val="28"/>
          <w:szCs w:val="28"/>
        </w:rPr>
      </w:pPr>
    </w:p>
    <w:p w:rsidR="00DD4CFE" w:rsidRDefault="00DD4CFE" w:rsidP="006F0AD0">
      <w:pPr>
        <w:jc w:val="center"/>
        <w:rPr>
          <w:b/>
          <w:color w:val="808080"/>
          <w:sz w:val="28"/>
          <w:szCs w:val="28"/>
        </w:rPr>
      </w:pPr>
    </w:p>
    <w:p w:rsidR="00DD4CFE" w:rsidRDefault="00DD4CFE" w:rsidP="006F0AD0">
      <w:pPr>
        <w:jc w:val="center"/>
        <w:rPr>
          <w:b/>
          <w:color w:val="808080"/>
          <w:sz w:val="28"/>
          <w:szCs w:val="28"/>
        </w:rPr>
      </w:pPr>
    </w:p>
    <w:p w:rsidR="00DD4CFE" w:rsidRDefault="00DD4CFE" w:rsidP="006F0AD0">
      <w:pPr>
        <w:jc w:val="center"/>
        <w:rPr>
          <w:b/>
          <w:color w:val="808080"/>
          <w:sz w:val="28"/>
          <w:szCs w:val="28"/>
        </w:rPr>
      </w:pPr>
    </w:p>
    <w:p w:rsidR="00DD4CFE" w:rsidRDefault="00DD4CFE" w:rsidP="006F0AD0">
      <w:pPr>
        <w:jc w:val="center"/>
        <w:rPr>
          <w:b/>
          <w:color w:val="808080"/>
          <w:sz w:val="28"/>
          <w:szCs w:val="28"/>
        </w:rPr>
      </w:pPr>
    </w:p>
    <w:p w:rsidR="006F0AD0" w:rsidRDefault="006F0AD0" w:rsidP="006F0AD0">
      <w:pPr>
        <w:jc w:val="center"/>
      </w:pPr>
      <w:r>
        <w:rPr>
          <w:b/>
          <w:color w:val="808080"/>
          <w:sz w:val="28"/>
          <w:szCs w:val="28"/>
        </w:rPr>
        <w:t>P</w:t>
      </w:r>
      <w:r w:rsidRPr="00A260D5">
        <w:rPr>
          <w:b/>
          <w:color w:val="808080"/>
          <w:sz w:val="28"/>
          <w:szCs w:val="28"/>
        </w:rPr>
        <w:t>ŘÍLOHA</w:t>
      </w:r>
      <w:r>
        <w:rPr>
          <w:b/>
          <w:color w:val="808080"/>
          <w:sz w:val="28"/>
          <w:szCs w:val="28"/>
        </w:rPr>
        <w:t xml:space="preserve"> </w:t>
      </w:r>
      <w:r w:rsidR="004F55DD">
        <w:rPr>
          <w:b/>
          <w:color w:val="808080"/>
          <w:sz w:val="28"/>
          <w:szCs w:val="28"/>
        </w:rPr>
        <w:t xml:space="preserve">č. </w:t>
      </w:r>
      <w:r>
        <w:rPr>
          <w:b/>
          <w:color w:val="808080"/>
          <w:sz w:val="28"/>
          <w:szCs w:val="28"/>
        </w:rPr>
        <w:t>2</w:t>
      </w:r>
    </w:p>
    <w:p w:rsidR="006F0AD0" w:rsidRPr="00AB4DE6" w:rsidRDefault="006F0AD0" w:rsidP="006F0AD0">
      <w:pPr>
        <w:shd w:val="clear" w:color="auto" w:fill="7F7F7F"/>
        <w:spacing w:after="0"/>
        <w:jc w:val="center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lastRenderedPageBreak/>
        <w:t>PŘIHLÁŠKA</w:t>
      </w:r>
      <w:r w:rsidR="002A7FB1">
        <w:rPr>
          <w:b/>
          <w:color w:val="FFFFFF"/>
          <w:sz w:val="26"/>
          <w:szCs w:val="26"/>
        </w:rPr>
        <w:t xml:space="preserve"> K VÝBĚROVÉMU ŘÍZENÍ</w:t>
      </w:r>
    </w:p>
    <w:p w:rsidR="002A7FB1" w:rsidRPr="002A7FB1" w:rsidRDefault="002A7FB1" w:rsidP="002A7FB1">
      <w:pPr>
        <w:spacing w:before="60" w:after="0" w:line="240" w:lineRule="auto"/>
        <w:jc w:val="center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>STUDIJNÍ POBYTY A PRAKTICKÉ STÁŽE V ZAHRANIČÍ V RÁMCI STUDIA NA TF JU</w:t>
      </w:r>
    </w:p>
    <w:p w:rsidR="002A7FB1" w:rsidRPr="002A7FB1" w:rsidRDefault="002A7FB1" w:rsidP="002A7FB1">
      <w:pPr>
        <w:spacing w:before="60" w:after="0" w:line="240" w:lineRule="auto"/>
        <w:jc w:val="center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 xml:space="preserve">V AKADEMICKÉM ROCE …./…. </w:t>
      </w:r>
    </w:p>
    <w:p w:rsidR="002A7FB1" w:rsidRPr="002A7FB1" w:rsidRDefault="002A7FB1" w:rsidP="002A7FB1">
      <w:pPr>
        <w:spacing w:before="60" w:after="0" w:line="240" w:lineRule="auto"/>
        <w:jc w:val="center"/>
        <w:rPr>
          <w:b/>
          <w:sz w:val="28"/>
          <w:szCs w:val="28"/>
        </w:rPr>
      </w:pPr>
    </w:p>
    <w:p w:rsidR="002A7FB1" w:rsidRPr="002A7FB1" w:rsidRDefault="002A7FB1" w:rsidP="002A7FB1">
      <w:pPr>
        <w:shd w:val="clear" w:color="auto" w:fill="808080"/>
        <w:spacing w:after="0" w:line="240" w:lineRule="auto"/>
        <w:jc w:val="both"/>
        <w:rPr>
          <w:b/>
          <w:sz w:val="24"/>
          <w:szCs w:val="24"/>
        </w:rPr>
      </w:pPr>
      <w:r w:rsidRPr="002A7FB1">
        <w:rPr>
          <w:b/>
          <w:sz w:val="24"/>
          <w:szCs w:val="24"/>
          <w:shd w:val="clear" w:color="auto" w:fill="808080"/>
        </w:rPr>
        <w:t>UCHAZEČ</w:t>
      </w:r>
    </w:p>
    <w:p w:rsidR="002A7FB1" w:rsidRPr="002A7FB1" w:rsidRDefault="002A7FB1" w:rsidP="002A7FB1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Jméno a příjmení: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Číslo studenta: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 xml:space="preserve">Studijní obor, stupeň studia </w:t>
            </w:r>
          </w:p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(Bc., Mgr., Ph.D.), aktuální ročník: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Forma studia: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 xml:space="preserve">Kontakt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Adresa: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</w:tbl>
    <w:p w:rsidR="002A7FB1" w:rsidRPr="002A7FB1" w:rsidRDefault="002A7FB1" w:rsidP="002A7FB1">
      <w:pPr>
        <w:spacing w:after="0" w:line="240" w:lineRule="auto"/>
        <w:jc w:val="both"/>
        <w:rPr>
          <w:sz w:val="24"/>
          <w:szCs w:val="24"/>
        </w:rPr>
      </w:pPr>
    </w:p>
    <w:p w:rsidR="002A7FB1" w:rsidRPr="002A7FB1" w:rsidRDefault="002A7FB1" w:rsidP="002A7FB1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 xml:space="preserve">Mám zájem o KRÁTKODOBÝ STUDIJNÍ POBYT/PRAKTICKOU STÁŽ* </w:t>
      </w:r>
      <w:r w:rsidRPr="002A7FB1">
        <w:rPr>
          <w:b/>
          <w:sz w:val="20"/>
          <w:szCs w:val="20"/>
        </w:rPr>
        <w:t>(*nehodící se škrtněte)</w:t>
      </w:r>
    </w:p>
    <w:p w:rsidR="002A7FB1" w:rsidRPr="002A7FB1" w:rsidRDefault="002A7FB1" w:rsidP="002A7FB1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918"/>
      </w:tblGrid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Program: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1" w:rsidRPr="002A7FB1" w:rsidRDefault="002A7FB1" w:rsidP="002A7FB1">
            <w:pPr>
              <w:spacing w:after="0" w:line="240" w:lineRule="auto"/>
            </w:pPr>
            <w:r w:rsidRPr="002A7FB1">
              <w:rPr>
                <w:color w:val="A6A6A6" w:themeColor="background1" w:themeShade="A6"/>
              </w:rPr>
              <w:t>(např. Erasmus+: Erasmus, IRP (MŠMT), CEEPUS, DAAD, fakultní stipendium či další)*</w:t>
            </w: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Délka v měsících: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Termín od – do: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Zahraniční univerzita/organizace: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Důvody a cíle pobytu</w:t>
            </w:r>
          </w:p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(odůvodnění výběru instituce, cíle, očekávaný přínos pobytu)</w:t>
            </w:r>
          </w:p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 xml:space="preserve">V případě zaměření se na badatelskou činnost či zpracování závěrečné práce/článku uveďte její/jeho název, souvislost s obsahem pobytu.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Předpokládaný studijní plán/obsah praktické stáže*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t>(Pokud se jedná o pobyt FREE MOVER)</w:t>
            </w:r>
            <w:r w:rsidRPr="002A7FB1">
              <w:rPr>
                <w:b/>
              </w:rPr>
              <w:t xml:space="preserve"> Potvrzení od zahraniční univerzity/organizace </w:t>
            </w:r>
            <w:r w:rsidRPr="002A7FB1">
              <w:rPr>
                <w:b/>
              </w:rPr>
              <w:lastRenderedPageBreak/>
              <w:t>s pobytem formou FREE MOVER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</w:pPr>
            <w:r w:rsidRPr="002A7FB1">
              <w:lastRenderedPageBreak/>
              <w:t>(Pokud není výše stipendia stanovena programem mobility)</w:t>
            </w:r>
          </w:p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Výše finančních požadavků (včetně jejich odůvodnění)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</w:tbl>
    <w:p w:rsidR="002A7FB1" w:rsidRPr="002A7FB1" w:rsidRDefault="002A7FB1" w:rsidP="002A7FB1">
      <w:pPr>
        <w:spacing w:after="0" w:line="240" w:lineRule="auto"/>
        <w:rPr>
          <w:sz w:val="24"/>
          <w:szCs w:val="24"/>
        </w:rPr>
      </w:pPr>
    </w:p>
    <w:p w:rsidR="002A7FB1" w:rsidRPr="002A7FB1" w:rsidRDefault="002A7FB1" w:rsidP="002A7FB1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>DOPLŇUJÍCÍ INFORMACE</w:t>
      </w:r>
    </w:p>
    <w:p w:rsidR="002A7FB1" w:rsidRPr="002A7FB1" w:rsidRDefault="002A7FB1" w:rsidP="002A7FB1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2A7FB1" w:rsidRPr="002A7FB1" w:rsidTr="002A7FB1">
        <w:trPr>
          <w:trHeight w:val="3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Jazykové znalosti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jc w:val="center"/>
              <w:rPr>
                <w:b/>
              </w:rPr>
            </w:pPr>
            <w:r w:rsidRPr="002A7FB1">
              <w:rPr>
                <w:b/>
              </w:rPr>
              <w:t>Jazyk pobytu v zahraničí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jc w:val="center"/>
              <w:rPr>
                <w:b/>
              </w:rPr>
            </w:pPr>
            <w:r w:rsidRPr="002A7FB1">
              <w:rPr>
                <w:b/>
              </w:rPr>
              <w:t>Úroveň (B1, B2 …)</w:t>
            </w: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  <w:jc w:val="center"/>
            </w:pP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  <w:jc w:val="center"/>
            </w:pPr>
          </w:p>
        </w:tc>
      </w:tr>
      <w:tr w:rsidR="002A7FB1" w:rsidRPr="002A7FB1" w:rsidTr="002A7F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Předchozí studijní pobyty/praktické stáže v zahraničí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</w:tbl>
    <w:p w:rsidR="002A7FB1" w:rsidRPr="002A7FB1" w:rsidRDefault="002A7FB1" w:rsidP="002A7FB1">
      <w:pPr>
        <w:spacing w:before="120" w:after="0" w:line="240" w:lineRule="auto"/>
        <w:rPr>
          <w:i/>
          <w:sz w:val="21"/>
          <w:szCs w:val="21"/>
        </w:rPr>
      </w:pPr>
    </w:p>
    <w:p w:rsidR="002A7FB1" w:rsidRPr="002A7FB1" w:rsidRDefault="002A7FB1" w:rsidP="002A7FB1">
      <w:pPr>
        <w:spacing w:before="120" w:after="0" w:line="240" w:lineRule="auto"/>
        <w:rPr>
          <w:i/>
          <w:sz w:val="21"/>
          <w:szCs w:val="21"/>
        </w:rPr>
      </w:pPr>
      <w:r w:rsidRPr="002A7FB1">
        <w:rPr>
          <w:i/>
          <w:sz w:val="21"/>
          <w:szCs w:val="21"/>
        </w:rPr>
        <w:t xml:space="preserve">Jsem si vědom/a toho, že podání přihlášky k výběrovému řízení je ZÁVAZNÉ. Dále prohlašuji, že jsem se seznámil/a s podmínkami výběrového řízení. </w:t>
      </w:r>
    </w:p>
    <w:p w:rsidR="002A7FB1" w:rsidRPr="002A7FB1" w:rsidRDefault="002A7FB1" w:rsidP="002A7FB1">
      <w:pPr>
        <w:spacing w:before="120" w:after="0" w:line="240" w:lineRule="auto"/>
        <w:jc w:val="both"/>
        <w:rPr>
          <w:sz w:val="21"/>
          <w:szCs w:val="21"/>
        </w:rPr>
      </w:pPr>
    </w:p>
    <w:p w:rsidR="002A7FB1" w:rsidRPr="002A7FB1" w:rsidRDefault="002A7FB1" w:rsidP="002A7FB1">
      <w:pPr>
        <w:spacing w:before="120" w:after="0" w:line="240" w:lineRule="auto"/>
        <w:jc w:val="both"/>
        <w:rPr>
          <w:sz w:val="21"/>
          <w:szCs w:val="21"/>
        </w:rPr>
      </w:pPr>
    </w:p>
    <w:p w:rsidR="002A7FB1" w:rsidRPr="002A7FB1" w:rsidRDefault="002A7FB1" w:rsidP="002A7FB1">
      <w:pPr>
        <w:spacing w:before="120" w:after="0" w:line="240" w:lineRule="auto"/>
        <w:jc w:val="both"/>
        <w:rPr>
          <w:sz w:val="21"/>
          <w:szCs w:val="21"/>
        </w:rPr>
      </w:pPr>
      <w:r w:rsidRPr="002A7FB1">
        <w:rPr>
          <w:sz w:val="21"/>
          <w:szCs w:val="21"/>
        </w:rPr>
        <w:t xml:space="preserve">V ………………………… dne……………………         </w:t>
      </w:r>
      <w:r w:rsidRPr="002A7FB1">
        <w:rPr>
          <w:sz w:val="21"/>
          <w:szCs w:val="21"/>
        </w:rPr>
        <w:tab/>
      </w:r>
      <w:r w:rsidRPr="002A7FB1">
        <w:rPr>
          <w:sz w:val="21"/>
          <w:szCs w:val="21"/>
        </w:rPr>
        <w:tab/>
      </w:r>
      <w:r w:rsidRPr="002A7FB1">
        <w:rPr>
          <w:sz w:val="21"/>
          <w:szCs w:val="21"/>
        </w:rPr>
        <w:tab/>
        <w:t>Podpis ………………..………………………</w:t>
      </w:r>
    </w:p>
    <w:p w:rsidR="002A7FB1" w:rsidRPr="002A7FB1" w:rsidRDefault="002A7FB1" w:rsidP="002A7FB1">
      <w:pPr>
        <w:shd w:val="clear" w:color="auto" w:fill="FFFFFF"/>
        <w:tabs>
          <w:tab w:val="left" w:pos="284"/>
        </w:tabs>
        <w:spacing w:before="240" w:after="120" w:line="240" w:lineRule="auto"/>
        <w:ind w:left="720"/>
        <w:contextualSpacing/>
        <w:jc w:val="both"/>
        <w:rPr>
          <w:u w:val="single"/>
        </w:rPr>
      </w:pPr>
    </w:p>
    <w:p w:rsidR="006F0AD0" w:rsidRDefault="006F0AD0" w:rsidP="001A3C4E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u w:val="single"/>
        </w:rPr>
      </w:pPr>
    </w:p>
    <w:sectPr w:rsidR="006F0AD0" w:rsidSect="0005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EA" w:rsidRDefault="003A24EA" w:rsidP="00A91DE8">
      <w:pPr>
        <w:spacing w:after="0" w:line="240" w:lineRule="auto"/>
      </w:pPr>
      <w:r>
        <w:separator/>
      </w:r>
    </w:p>
  </w:endnote>
  <w:endnote w:type="continuationSeparator" w:id="0">
    <w:p w:rsidR="003A24EA" w:rsidRDefault="003A24EA" w:rsidP="00A9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EA" w:rsidRDefault="003A24EA" w:rsidP="00A91DE8">
      <w:pPr>
        <w:spacing w:after="0" w:line="240" w:lineRule="auto"/>
      </w:pPr>
      <w:r>
        <w:separator/>
      </w:r>
    </w:p>
  </w:footnote>
  <w:footnote w:type="continuationSeparator" w:id="0">
    <w:p w:rsidR="003A24EA" w:rsidRDefault="003A24EA" w:rsidP="00A91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5E6"/>
    <w:multiLevelType w:val="hybridMultilevel"/>
    <w:tmpl w:val="7B34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197A"/>
    <w:multiLevelType w:val="hybridMultilevel"/>
    <w:tmpl w:val="0CBA98B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4758CF"/>
    <w:multiLevelType w:val="hybridMultilevel"/>
    <w:tmpl w:val="AF3C3B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15872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34113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691439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945E4"/>
    <w:multiLevelType w:val="hybridMultilevel"/>
    <w:tmpl w:val="33522C70"/>
    <w:lvl w:ilvl="0" w:tplc="877AF4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61262C"/>
    <w:multiLevelType w:val="hybridMultilevel"/>
    <w:tmpl w:val="812AB266"/>
    <w:lvl w:ilvl="0" w:tplc="7818B2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541762"/>
    <w:multiLevelType w:val="hybridMultilevel"/>
    <w:tmpl w:val="6A9E86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21E51"/>
    <w:multiLevelType w:val="hybridMultilevel"/>
    <w:tmpl w:val="257ED12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A21828"/>
    <w:multiLevelType w:val="hybridMultilevel"/>
    <w:tmpl w:val="94C866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F80B8C"/>
    <w:multiLevelType w:val="hybridMultilevel"/>
    <w:tmpl w:val="77EC3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FD"/>
    <w:rsid w:val="00001552"/>
    <w:rsid w:val="000022FC"/>
    <w:rsid w:val="00012CD3"/>
    <w:rsid w:val="000155E7"/>
    <w:rsid w:val="00020B81"/>
    <w:rsid w:val="0002257B"/>
    <w:rsid w:val="000275A8"/>
    <w:rsid w:val="00027B2B"/>
    <w:rsid w:val="00027DE4"/>
    <w:rsid w:val="00036C8E"/>
    <w:rsid w:val="000425AF"/>
    <w:rsid w:val="000441A3"/>
    <w:rsid w:val="00053347"/>
    <w:rsid w:val="0005739A"/>
    <w:rsid w:val="000667A5"/>
    <w:rsid w:val="000736C1"/>
    <w:rsid w:val="00074DBC"/>
    <w:rsid w:val="000A0AD1"/>
    <w:rsid w:val="000A294D"/>
    <w:rsid w:val="000A6A1C"/>
    <w:rsid w:val="000A7529"/>
    <w:rsid w:val="000A7DDB"/>
    <w:rsid w:val="000B3E4B"/>
    <w:rsid w:val="000B5614"/>
    <w:rsid w:val="000B5FD1"/>
    <w:rsid w:val="000C3110"/>
    <w:rsid w:val="000C423F"/>
    <w:rsid w:val="000D66E4"/>
    <w:rsid w:val="000D6C9D"/>
    <w:rsid w:val="000F5B69"/>
    <w:rsid w:val="00100EA2"/>
    <w:rsid w:val="00106542"/>
    <w:rsid w:val="00115FA4"/>
    <w:rsid w:val="001241C7"/>
    <w:rsid w:val="00126BB7"/>
    <w:rsid w:val="001306FC"/>
    <w:rsid w:val="0013248B"/>
    <w:rsid w:val="00135892"/>
    <w:rsid w:val="001363CB"/>
    <w:rsid w:val="00140C07"/>
    <w:rsid w:val="001412FC"/>
    <w:rsid w:val="001475A0"/>
    <w:rsid w:val="00155A15"/>
    <w:rsid w:val="001564EB"/>
    <w:rsid w:val="001601E9"/>
    <w:rsid w:val="00162BB9"/>
    <w:rsid w:val="0017092F"/>
    <w:rsid w:val="00174855"/>
    <w:rsid w:val="0017542D"/>
    <w:rsid w:val="001824B9"/>
    <w:rsid w:val="001831D0"/>
    <w:rsid w:val="00196896"/>
    <w:rsid w:val="001A31CC"/>
    <w:rsid w:val="001A3C4E"/>
    <w:rsid w:val="001A5A98"/>
    <w:rsid w:val="001A6ED5"/>
    <w:rsid w:val="001B4B16"/>
    <w:rsid w:val="001D265B"/>
    <w:rsid w:val="001D45DA"/>
    <w:rsid w:val="001F24E6"/>
    <w:rsid w:val="001F3249"/>
    <w:rsid w:val="001F78CC"/>
    <w:rsid w:val="00200E1E"/>
    <w:rsid w:val="00203341"/>
    <w:rsid w:val="002073DD"/>
    <w:rsid w:val="00210A13"/>
    <w:rsid w:val="002140B4"/>
    <w:rsid w:val="0022358D"/>
    <w:rsid w:val="00233045"/>
    <w:rsid w:val="00233B05"/>
    <w:rsid w:val="00237AE7"/>
    <w:rsid w:val="002525F3"/>
    <w:rsid w:val="002646E9"/>
    <w:rsid w:val="002661BA"/>
    <w:rsid w:val="0027044B"/>
    <w:rsid w:val="00290859"/>
    <w:rsid w:val="00290E85"/>
    <w:rsid w:val="00295B6D"/>
    <w:rsid w:val="002A13A4"/>
    <w:rsid w:val="002A6251"/>
    <w:rsid w:val="002A7818"/>
    <w:rsid w:val="002A7FB1"/>
    <w:rsid w:val="002B0508"/>
    <w:rsid w:val="002C3AD7"/>
    <w:rsid w:val="002C4C8B"/>
    <w:rsid w:val="002D3785"/>
    <w:rsid w:val="002E3673"/>
    <w:rsid w:val="002E3CA3"/>
    <w:rsid w:val="002E69F5"/>
    <w:rsid w:val="002E7E04"/>
    <w:rsid w:val="002F226C"/>
    <w:rsid w:val="002F2507"/>
    <w:rsid w:val="002F5BC3"/>
    <w:rsid w:val="002F793F"/>
    <w:rsid w:val="00303728"/>
    <w:rsid w:val="003113C5"/>
    <w:rsid w:val="003169B9"/>
    <w:rsid w:val="00322614"/>
    <w:rsid w:val="00323413"/>
    <w:rsid w:val="0032629A"/>
    <w:rsid w:val="003320DE"/>
    <w:rsid w:val="00334CC3"/>
    <w:rsid w:val="0033669D"/>
    <w:rsid w:val="00346917"/>
    <w:rsid w:val="00351A8E"/>
    <w:rsid w:val="00352ECD"/>
    <w:rsid w:val="00360240"/>
    <w:rsid w:val="00365769"/>
    <w:rsid w:val="0037062C"/>
    <w:rsid w:val="00372A7B"/>
    <w:rsid w:val="00373EDA"/>
    <w:rsid w:val="003801C1"/>
    <w:rsid w:val="00380977"/>
    <w:rsid w:val="00382291"/>
    <w:rsid w:val="00384C9C"/>
    <w:rsid w:val="003970AC"/>
    <w:rsid w:val="003A0328"/>
    <w:rsid w:val="003A24EA"/>
    <w:rsid w:val="003A4D37"/>
    <w:rsid w:val="003A66BB"/>
    <w:rsid w:val="003A6799"/>
    <w:rsid w:val="003B38B9"/>
    <w:rsid w:val="003B3A09"/>
    <w:rsid w:val="003B5CD1"/>
    <w:rsid w:val="003C36CF"/>
    <w:rsid w:val="003C7F38"/>
    <w:rsid w:val="003D345A"/>
    <w:rsid w:val="003D406C"/>
    <w:rsid w:val="003F132B"/>
    <w:rsid w:val="00400D77"/>
    <w:rsid w:val="00401032"/>
    <w:rsid w:val="00401730"/>
    <w:rsid w:val="004114ED"/>
    <w:rsid w:val="00414EE3"/>
    <w:rsid w:val="00415090"/>
    <w:rsid w:val="004172CB"/>
    <w:rsid w:val="0041757B"/>
    <w:rsid w:val="00422DB6"/>
    <w:rsid w:val="00426DCD"/>
    <w:rsid w:val="0043680F"/>
    <w:rsid w:val="0044098C"/>
    <w:rsid w:val="00443D1B"/>
    <w:rsid w:val="00456572"/>
    <w:rsid w:val="00471F78"/>
    <w:rsid w:val="0047270E"/>
    <w:rsid w:val="0047299C"/>
    <w:rsid w:val="00484AA0"/>
    <w:rsid w:val="004A18D1"/>
    <w:rsid w:val="004B48A1"/>
    <w:rsid w:val="004C338A"/>
    <w:rsid w:val="004D1BA6"/>
    <w:rsid w:val="004E00A2"/>
    <w:rsid w:val="004F55DD"/>
    <w:rsid w:val="00502D1F"/>
    <w:rsid w:val="00506324"/>
    <w:rsid w:val="005140A7"/>
    <w:rsid w:val="00521CC0"/>
    <w:rsid w:val="005260E7"/>
    <w:rsid w:val="00534ED7"/>
    <w:rsid w:val="00536A50"/>
    <w:rsid w:val="005573FF"/>
    <w:rsid w:val="00562B98"/>
    <w:rsid w:val="005759CF"/>
    <w:rsid w:val="005809F0"/>
    <w:rsid w:val="00582878"/>
    <w:rsid w:val="005833BD"/>
    <w:rsid w:val="00590151"/>
    <w:rsid w:val="00590BEF"/>
    <w:rsid w:val="00592808"/>
    <w:rsid w:val="0059521A"/>
    <w:rsid w:val="005A2E1A"/>
    <w:rsid w:val="005B14D4"/>
    <w:rsid w:val="005B187B"/>
    <w:rsid w:val="005C0E0E"/>
    <w:rsid w:val="005C2158"/>
    <w:rsid w:val="005C30E6"/>
    <w:rsid w:val="005C5937"/>
    <w:rsid w:val="005D3545"/>
    <w:rsid w:val="005E0580"/>
    <w:rsid w:val="005E0770"/>
    <w:rsid w:val="005E1985"/>
    <w:rsid w:val="005E5FCA"/>
    <w:rsid w:val="005E6D57"/>
    <w:rsid w:val="005F19B3"/>
    <w:rsid w:val="0063789C"/>
    <w:rsid w:val="00640C81"/>
    <w:rsid w:val="00644156"/>
    <w:rsid w:val="00644F6A"/>
    <w:rsid w:val="00646267"/>
    <w:rsid w:val="00647A8D"/>
    <w:rsid w:val="00653382"/>
    <w:rsid w:val="006610ED"/>
    <w:rsid w:val="0066671C"/>
    <w:rsid w:val="00674F04"/>
    <w:rsid w:val="00677174"/>
    <w:rsid w:val="00681CEE"/>
    <w:rsid w:val="00692375"/>
    <w:rsid w:val="006A51EA"/>
    <w:rsid w:val="006A66B6"/>
    <w:rsid w:val="006A7569"/>
    <w:rsid w:val="006B25B3"/>
    <w:rsid w:val="006C66D9"/>
    <w:rsid w:val="006D551E"/>
    <w:rsid w:val="006D6925"/>
    <w:rsid w:val="006E05ED"/>
    <w:rsid w:val="006E4327"/>
    <w:rsid w:val="006E62A3"/>
    <w:rsid w:val="006F0AD0"/>
    <w:rsid w:val="006F4524"/>
    <w:rsid w:val="006F5D9B"/>
    <w:rsid w:val="0071030E"/>
    <w:rsid w:val="00711BDB"/>
    <w:rsid w:val="007143F6"/>
    <w:rsid w:val="007159B2"/>
    <w:rsid w:val="00720AD0"/>
    <w:rsid w:val="007246C2"/>
    <w:rsid w:val="0072552D"/>
    <w:rsid w:val="007271B6"/>
    <w:rsid w:val="0073450F"/>
    <w:rsid w:val="00740527"/>
    <w:rsid w:val="00744036"/>
    <w:rsid w:val="007515D3"/>
    <w:rsid w:val="00765C5A"/>
    <w:rsid w:val="00766C13"/>
    <w:rsid w:val="0077403D"/>
    <w:rsid w:val="007740B9"/>
    <w:rsid w:val="00786DC8"/>
    <w:rsid w:val="0079185F"/>
    <w:rsid w:val="007A0B98"/>
    <w:rsid w:val="007A5FE8"/>
    <w:rsid w:val="007A7C5C"/>
    <w:rsid w:val="007C01B0"/>
    <w:rsid w:val="007C3A3C"/>
    <w:rsid w:val="007C4303"/>
    <w:rsid w:val="007D0289"/>
    <w:rsid w:val="007D0D15"/>
    <w:rsid w:val="007D1148"/>
    <w:rsid w:val="007D2BBE"/>
    <w:rsid w:val="007D75EB"/>
    <w:rsid w:val="007F4152"/>
    <w:rsid w:val="007F637A"/>
    <w:rsid w:val="007F7DD9"/>
    <w:rsid w:val="008027D2"/>
    <w:rsid w:val="0080789E"/>
    <w:rsid w:val="008122A5"/>
    <w:rsid w:val="0081374E"/>
    <w:rsid w:val="00822EA2"/>
    <w:rsid w:val="00823882"/>
    <w:rsid w:val="00832751"/>
    <w:rsid w:val="0083349C"/>
    <w:rsid w:val="0083443E"/>
    <w:rsid w:val="008349FD"/>
    <w:rsid w:val="00853AF5"/>
    <w:rsid w:val="00876DAD"/>
    <w:rsid w:val="008806DD"/>
    <w:rsid w:val="008A03FC"/>
    <w:rsid w:val="008A78A5"/>
    <w:rsid w:val="008B1967"/>
    <w:rsid w:val="008B2FD4"/>
    <w:rsid w:val="008B3EA3"/>
    <w:rsid w:val="008C3610"/>
    <w:rsid w:val="008C4BF1"/>
    <w:rsid w:val="008D2F05"/>
    <w:rsid w:val="008E5360"/>
    <w:rsid w:val="008F021D"/>
    <w:rsid w:val="008F4FC7"/>
    <w:rsid w:val="0090730F"/>
    <w:rsid w:val="009137A5"/>
    <w:rsid w:val="00924650"/>
    <w:rsid w:val="00935471"/>
    <w:rsid w:val="00937EC2"/>
    <w:rsid w:val="00943CDA"/>
    <w:rsid w:val="009447D3"/>
    <w:rsid w:val="00945325"/>
    <w:rsid w:val="00956687"/>
    <w:rsid w:val="009615AF"/>
    <w:rsid w:val="00965B45"/>
    <w:rsid w:val="00972543"/>
    <w:rsid w:val="009877CE"/>
    <w:rsid w:val="00991DB2"/>
    <w:rsid w:val="00995B4D"/>
    <w:rsid w:val="00996AAF"/>
    <w:rsid w:val="00996CDB"/>
    <w:rsid w:val="009A0078"/>
    <w:rsid w:val="009A1653"/>
    <w:rsid w:val="009A361F"/>
    <w:rsid w:val="009A60C2"/>
    <w:rsid w:val="009B7F7E"/>
    <w:rsid w:val="009D4A52"/>
    <w:rsid w:val="009E0840"/>
    <w:rsid w:val="009F449C"/>
    <w:rsid w:val="00A04E5D"/>
    <w:rsid w:val="00A260D5"/>
    <w:rsid w:val="00A57E69"/>
    <w:rsid w:val="00A7293B"/>
    <w:rsid w:val="00A77152"/>
    <w:rsid w:val="00A8028B"/>
    <w:rsid w:val="00A80870"/>
    <w:rsid w:val="00A91DE8"/>
    <w:rsid w:val="00A94512"/>
    <w:rsid w:val="00A9626F"/>
    <w:rsid w:val="00AA0442"/>
    <w:rsid w:val="00AA2817"/>
    <w:rsid w:val="00AA2A06"/>
    <w:rsid w:val="00AB29AB"/>
    <w:rsid w:val="00AB4DE6"/>
    <w:rsid w:val="00AC61AC"/>
    <w:rsid w:val="00AC68D1"/>
    <w:rsid w:val="00AD1899"/>
    <w:rsid w:val="00AD371C"/>
    <w:rsid w:val="00AD7433"/>
    <w:rsid w:val="00AF1D61"/>
    <w:rsid w:val="00AF296E"/>
    <w:rsid w:val="00AF5306"/>
    <w:rsid w:val="00B02AC9"/>
    <w:rsid w:val="00B037DE"/>
    <w:rsid w:val="00B0386E"/>
    <w:rsid w:val="00B04C53"/>
    <w:rsid w:val="00B23E0A"/>
    <w:rsid w:val="00B24783"/>
    <w:rsid w:val="00B24C8E"/>
    <w:rsid w:val="00B24D9D"/>
    <w:rsid w:val="00B305F1"/>
    <w:rsid w:val="00B32EEA"/>
    <w:rsid w:val="00B37006"/>
    <w:rsid w:val="00B416A6"/>
    <w:rsid w:val="00B433B4"/>
    <w:rsid w:val="00B46860"/>
    <w:rsid w:val="00B53C9F"/>
    <w:rsid w:val="00B62B73"/>
    <w:rsid w:val="00B74F83"/>
    <w:rsid w:val="00B83A92"/>
    <w:rsid w:val="00B85E1F"/>
    <w:rsid w:val="00B94BDE"/>
    <w:rsid w:val="00B964FD"/>
    <w:rsid w:val="00BA4701"/>
    <w:rsid w:val="00BA4728"/>
    <w:rsid w:val="00BB0E5E"/>
    <w:rsid w:val="00BB3357"/>
    <w:rsid w:val="00BB4975"/>
    <w:rsid w:val="00BB67B7"/>
    <w:rsid w:val="00BB7A7B"/>
    <w:rsid w:val="00BC3848"/>
    <w:rsid w:val="00BC41F0"/>
    <w:rsid w:val="00BC6C4C"/>
    <w:rsid w:val="00BC7015"/>
    <w:rsid w:val="00BD28B6"/>
    <w:rsid w:val="00BE2E92"/>
    <w:rsid w:val="00BE33BE"/>
    <w:rsid w:val="00BE486D"/>
    <w:rsid w:val="00BF1FFC"/>
    <w:rsid w:val="00C00E56"/>
    <w:rsid w:val="00C0268A"/>
    <w:rsid w:val="00C03734"/>
    <w:rsid w:val="00C05D03"/>
    <w:rsid w:val="00C10161"/>
    <w:rsid w:val="00C149D5"/>
    <w:rsid w:val="00C212D0"/>
    <w:rsid w:val="00C22AA2"/>
    <w:rsid w:val="00C27656"/>
    <w:rsid w:val="00C34020"/>
    <w:rsid w:val="00C553CC"/>
    <w:rsid w:val="00C555D8"/>
    <w:rsid w:val="00C55EBB"/>
    <w:rsid w:val="00C62FCF"/>
    <w:rsid w:val="00C72A47"/>
    <w:rsid w:val="00C75372"/>
    <w:rsid w:val="00C87BCC"/>
    <w:rsid w:val="00CA0EC9"/>
    <w:rsid w:val="00CA2D29"/>
    <w:rsid w:val="00CA6EC1"/>
    <w:rsid w:val="00CB3209"/>
    <w:rsid w:val="00CC0A81"/>
    <w:rsid w:val="00CC41DD"/>
    <w:rsid w:val="00CC4496"/>
    <w:rsid w:val="00CE28C3"/>
    <w:rsid w:val="00CE77DD"/>
    <w:rsid w:val="00CF5719"/>
    <w:rsid w:val="00CF752C"/>
    <w:rsid w:val="00D04C41"/>
    <w:rsid w:val="00D07166"/>
    <w:rsid w:val="00D13BB4"/>
    <w:rsid w:val="00D14580"/>
    <w:rsid w:val="00D16DC3"/>
    <w:rsid w:val="00D250CC"/>
    <w:rsid w:val="00D327E7"/>
    <w:rsid w:val="00D3295E"/>
    <w:rsid w:val="00D33F28"/>
    <w:rsid w:val="00D40492"/>
    <w:rsid w:val="00D60509"/>
    <w:rsid w:val="00D92AC9"/>
    <w:rsid w:val="00D95525"/>
    <w:rsid w:val="00DA04B1"/>
    <w:rsid w:val="00DA3EC5"/>
    <w:rsid w:val="00DA5A70"/>
    <w:rsid w:val="00DA72F0"/>
    <w:rsid w:val="00DB6346"/>
    <w:rsid w:val="00DC27F3"/>
    <w:rsid w:val="00DC7026"/>
    <w:rsid w:val="00DC723D"/>
    <w:rsid w:val="00DD4CFE"/>
    <w:rsid w:val="00DD4E03"/>
    <w:rsid w:val="00DE1AD6"/>
    <w:rsid w:val="00DE3C0C"/>
    <w:rsid w:val="00DE57E5"/>
    <w:rsid w:val="00DE7BE9"/>
    <w:rsid w:val="00DF4888"/>
    <w:rsid w:val="00DF5B34"/>
    <w:rsid w:val="00E017EC"/>
    <w:rsid w:val="00E03029"/>
    <w:rsid w:val="00E03037"/>
    <w:rsid w:val="00E134E0"/>
    <w:rsid w:val="00E166BD"/>
    <w:rsid w:val="00E26498"/>
    <w:rsid w:val="00E26AE7"/>
    <w:rsid w:val="00E34733"/>
    <w:rsid w:val="00E37ACB"/>
    <w:rsid w:val="00E52A0D"/>
    <w:rsid w:val="00E60725"/>
    <w:rsid w:val="00E617EB"/>
    <w:rsid w:val="00E800B1"/>
    <w:rsid w:val="00E8628E"/>
    <w:rsid w:val="00E91B7A"/>
    <w:rsid w:val="00E92437"/>
    <w:rsid w:val="00E94B1A"/>
    <w:rsid w:val="00EA3E43"/>
    <w:rsid w:val="00EB20FC"/>
    <w:rsid w:val="00EC64AE"/>
    <w:rsid w:val="00ED235F"/>
    <w:rsid w:val="00ED25D7"/>
    <w:rsid w:val="00ED2616"/>
    <w:rsid w:val="00ED57AD"/>
    <w:rsid w:val="00ED73A2"/>
    <w:rsid w:val="00EE4B31"/>
    <w:rsid w:val="00EE5DDA"/>
    <w:rsid w:val="00EE679A"/>
    <w:rsid w:val="00EF4816"/>
    <w:rsid w:val="00F00F62"/>
    <w:rsid w:val="00F1084F"/>
    <w:rsid w:val="00F13F68"/>
    <w:rsid w:val="00F154A9"/>
    <w:rsid w:val="00F1609A"/>
    <w:rsid w:val="00F23D35"/>
    <w:rsid w:val="00F24626"/>
    <w:rsid w:val="00F27757"/>
    <w:rsid w:val="00F36239"/>
    <w:rsid w:val="00F41414"/>
    <w:rsid w:val="00F504FB"/>
    <w:rsid w:val="00F542B8"/>
    <w:rsid w:val="00F60F02"/>
    <w:rsid w:val="00F61D0C"/>
    <w:rsid w:val="00F800C0"/>
    <w:rsid w:val="00F824A1"/>
    <w:rsid w:val="00F85B21"/>
    <w:rsid w:val="00F93E74"/>
    <w:rsid w:val="00F97092"/>
    <w:rsid w:val="00F97C50"/>
    <w:rsid w:val="00FA121E"/>
    <w:rsid w:val="00FB426D"/>
    <w:rsid w:val="00FB51C7"/>
    <w:rsid w:val="00FB5AAC"/>
    <w:rsid w:val="00FB71C6"/>
    <w:rsid w:val="00FD360B"/>
    <w:rsid w:val="00FD69DA"/>
    <w:rsid w:val="00FE5EDA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EE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EE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-berlin.de/en/studium/international/index.html" TargetMode="External"/><Relationship Id="rId18" Type="http://schemas.openxmlformats.org/officeDocument/2006/relationships/hyperlink" Target="http://www.uv.es/uvweb/college/en/international-relations/international-relations/international-programmes/incoming/general-information-1285847261729.html" TargetMode="External"/><Relationship Id="rId26" Type="http://schemas.openxmlformats.org/officeDocument/2006/relationships/hyperlink" Target="http://www.pdf.umb.sk/en/erasmus-students/erasmus-programme-incoming-student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umsa.it/en/academics_erasmus_application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nderwijsaanbod.kuleuven.be/opleidingen/e/" TargetMode="External"/><Relationship Id="rId17" Type="http://schemas.openxmlformats.org/officeDocument/2006/relationships/hyperlink" Target="http://www.uni-passau.de/en/international/" TargetMode="External"/><Relationship Id="rId25" Type="http://schemas.openxmlformats.org/officeDocument/2006/relationships/hyperlink" Target="https://uniba.sk/o-univerzite/medzinarodne-vztahy/erasmus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ternational.uni-halle.de/?lang=en" TargetMode="External"/><Relationship Id="rId20" Type="http://schemas.openxmlformats.org/officeDocument/2006/relationships/hyperlink" Target="http://www.unisob.na.it/universita/erasmus/index.htm?vr=1" TargetMode="External"/><Relationship Id="rId29" Type="http://schemas.openxmlformats.org/officeDocument/2006/relationships/hyperlink" Target="http://www.ku.sk/en/index.php/foreign-relations/erasmu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vie.ac.at/en/" TargetMode="External"/><Relationship Id="rId24" Type="http://schemas.openxmlformats.org/officeDocument/2006/relationships/hyperlink" Target="http://www.um.si/en/international/erasmus/Pages/default.aspx" TargetMode="External"/><Relationship Id="rId32" Type="http://schemas.openxmlformats.org/officeDocument/2006/relationships/hyperlink" Target="http://erasmus.apsl.edu.pl/en/erasmus/incoming-students/course-catalo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ni-erfurt.de/international/erasmus/" TargetMode="External"/><Relationship Id="rId23" Type="http://schemas.openxmlformats.org/officeDocument/2006/relationships/hyperlink" Target="http://www.hioa.no/eng/Studies/Admission/How-to-apply-for-exchange" TargetMode="External"/><Relationship Id="rId28" Type="http://schemas.openxmlformats.org/officeDocument/2006/relationships/hyperlink" Target="http://www.unipo.sk/zahranicne-vztahy/erazhrstudenti" TargetMode="External"/><Relationship Id="rId10" Type="http://schemas.openxmlformats.org/officeDocument/2006/relationships/hyperlink" Target="http://www.ktu-linz.ac.at/" TargetMode="External"/><Relationship Id="rId19" Type="http://schemas.openxmlformats.org/officeDocument/2006/relationships/hyperlink" Target="http://www.unil.ch/international/en/home/menuguid/pour-etudiants-dechange.html" TargetMode="External"/><Relationship Id="rId31" Type="http://schemas.openxmlformats.org/officeDocument/2006/relationships/hyperlink" Target="https://www.pwsip.edu.pl/english/index.php/erasmus/ects-course-catalog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f.jcu.cz/dokumenty/opatreni-dekana-tf-ju-1/platna-opatreni-dekana-tf-ju/priloha1mob-final.docx/view" TargetMode="External"/><Relationship Id="rId14" Type="http://schemas.openxmlformats.org/officeDocument/2006/relationships/hyperlink" Target="http://www.aaa.tu-dortmund.de/cms/en/International_Students/index.html" TargetMode="External"/><Relationship Id="rId22" Type="http://schemas.openxmlformats.org/officeDocument/2006/relationships/hyperlink" Target="http://www.ru.nl/english/education/exchange-phd-other/exchange-students/" TargetMode="External"/><Relationship Id="rId27" Type="http://schemas.openxmlformats.org/officeDocument/2006/relationships/hyperlink" Target="http://www.upjs.sk/univerzita/cinnost/medzinarodne-vztahy/erasmus-plus/" TargetMode="External"/><Relationship Id="rId30" Type="http://schemas.openxmlformats.org/officeDocument/2006/relationships/hyperlink" Target="http://www.ucm.sk/sk/erasmus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D0E6-4823-4926-B5C7-1139B884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1392</Words>
  <Characters>10669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VÝBĚROVÉ ŘÍZENÍ</vt:lpstr>
      <vt:lpstr>VÝBĚROVÉ ŘÍZENÍ</vt:lpstr>
    </vt:vector>
  </TitlesOfParts>
  <Company>JCU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JCU</dc:creator>
  <cp:lastModifiedBy>purova</cp:lastModifiedBy>
  <cp:revision>6</cp:revision>
  <cp:lastPrinted>2015-01-23T08:48:00Z</cp:lastPrinted>
  <dcterms:created xsi:type="dcterms:W3CDTF">2015-10-28T04:18:00Z</dcterms:created>
  <dcterms:modified xsi:type="dcterms:W3CDTF">2015-10-29T07:07:00Z</dcterms:modified>
</cp:coreProperties>
</file>